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EBBA9" w14:textId="5A725B81" w:rsidR="0039495C" w:rsidRDefault="002C2B5D" w:rsidP="002C2B5D">
      <w:pPr>
        <w:pStyle w:val="RegItemFirstLine"/>
      </w:pPr>
      <w:bookmarkStart w:id="0" w:name="ParasHere"/>
      <w:bookmarkStart w:id="1" w:name="TextCutPoint"/>
      <w:bookmarkEnd w:id="0"/>
      <w:r>
        <w:t>DECLARATION OF EMERGENCY</w:t>
      </w:r>
    </w:p>
    <w:p w14:paraId="572FA8FA" w14:textId="612CF702" w:rsidR="002C2B5D" w:rsidRPr="0039495C" w:rsidRDefault="002C2B5D" w:rsidP="0039495C">
      <w:pPr>
        <w:rPr>
          <w:b/>
          <w:noProof/>
        </w:rPr>
      </w:pPr>
      <w:bookmarkStart w:id="2" w:name="BreakPoint"/>
      <w:bookmarkEnd w:id="2"/>
    </w:p>
    <w:p w14:paraId="2351A473" w14:textId="0E1EA486" w:rsidR="002C2B5D" w:rsidRDefault="002C2B5D" w:rsidP="002C2B5D">
      <w:pPr>
        <w:pStyle w:val="RegDepartment"/>
      </w:pPr>
      <w:r>
        <w:t>Department of Health</w:t>
      </w:r>
    </w:p>
    <w:p w14:paraId="674F3F5D" w14:textId="663EADE5" w:rsidR="002C2B5D" w:rsidRPr="002C2B5D" w:rsidRDefault="002C2B5D" w:rsidP="002C2B5D">
      <w:pPr>
        <w:pStyle w:val="RegDepartment"/>
      </w:pPr>
      <w:r>
        <w:t>Office of Public Health</w:t>
      </w:r>
    </w:p>
    <w:p w14:paraId="67299ABA" w14:textId="3AEC8826" w:rsidR="00D42D34" w:rsidRPr="002C2B5D" w:rsidRDefault="00D42D34" w:rsidP="002C2B5D">
      <w:pPr>
        <w:pStyle w:val="RegItemTitle"/>
        <w:spacing w:before="240"/>
        <w:rPr>
          <w:bCs/>
        </w:rPr>
      </w:pPr>
      <w:r w:rsidRPr="00D42D34">
        <w:t xml:space="preserve">Added Controlled Dangerous Substances </w:t>
      </w:r>
      <w:r w:rsidR="002C2B5D">
        <w:rPr>
          <w:bCs/>
        </w:rPr>
        <w:br/>
      </w:r>
      <w:r w:rsidRPr="00D42D34">
        <w:t>(LAC 46:LIII.2704)</w:t>
      </w:r>
    </w:p>
    <w:p w14:paraId="4221C14A" w14:textId="78C3DF21" w:rsidR="00D42D34" w:rsidRPr="00D42D34" w:rsidRDefault="00D42D34" w:rsidP="002C2B5D">
      <w:pPr>
        <w:pStyle w:val="A0"/>
      </w:pPr>
      <w:r w:rsidRPr="00D42D34">
        <w:t>The Department of Health, Office of Public Health (LDH/OPH), pursuant to the rulemaking authority granted to the Secretary by R.S. 40:962(C) and (H), hereby adopts the following Emergency Rule for the protection of public health.</w:t>
      </w:r>
      <w:r w:rsidR="002C2B5D">
        <w:t xml:space="preserve"> </w:t>
      </w:r>
      <w:r w:rsidRPr="00D42D34">
        <w:t xml:space="preserve">This rule is being promulgated in accordance with the Administrative Procedure Act (R.S. 49:950, </w:t>
      </w:r>
      <w:r w:rsidRPr="00A36F8D">
        <w:t>et seq</w:t>
      </w:r>
      <w:r w:rsidRPr="00D42D34">
        <w:t>.), particularly R.S. 49:962, and shall remain in effect for the maximum period allowed under the Act or until adoption of a final Rule, whichever occurs first.</w:t>
      </w:r>
    </w:p>
    <w:p w14:paraId="2401070E" w14:textId="0D53F9FD" w:rsidR="00D42D34" w:rsidRPr="00D42D34" w:rsidRDefault="00D42D34" w:rsidP="002C2B5D">
      <w:pPr>
        <w:pStyle w:val="A0"/>
      </w:pPr>
      <w:r w:rsidRPr="00D42D34">
        <w:t>Based on the criteria, factors, and guidance set forth in R.S. 40:962(C) and 40:963, the secretary, under this rulemaking, has determined that the substances listed below have a high potential for abuse and should be scheduled as controlled dangerous substances</w:t>
      </w:r>
      <w:r w:rsidRPr="00D42D34">
        <w:rPr>
          <w:rFonts w:eastAsia="Aptos"/>
        </w:rPr>
        <w:t xml:space="preserve"> under Schedule I </w:t>
      </w:r>
      <w:r w:rsidRPr="00D42D34">
        <w:t>to avoid an imminent peril to the public health, safety, or welfare.</w:t>
      </w:r>
      <w:r w:rsidR="002C2B5D">
        <w:t xml:space="preserve"> </w:t>
      </w:r>
      <w:r w:rsidRPr="00D42D34">
        <w:t>In reaching the decision to designate the substances listed below as controlled dangerous substances under Schedule I, the secretary has considered the criteria set forth in R.S. 40:963 and the specific factors listed therein.</w:t>
      </w:r>
      <w:r w:rsidR="002C2B5D">
        <w:t xml:space="preserve"> </w:t>
      </w:r>
      <w:r w:rsidRPr="00D42D34">
        <w:t xml:space="preserve">The secretary has determined that Schedule I is the most appropriate due to his findings that the substances added herein have a high potential for abuse, the substances have no currently accepted medical use for treatment in the United States, and there is a lack of accepted safety for use of the substances under medical supervision. In determining that the substances </w:t>
      </w:r>
      <w:proofErr w:type="gramStart"/>
      <w:r w:rsidRPr="00D42D34">
        <w:t>poses</w:t>
      </w:r>
      <w:proofErr w:type="gramEnd"/>
      <w:r w:rsidRPr="00D42D34">
        <w:t xml:space="preserve"> an imminent peril to the public health, safety, or welfare, such that they should be added to Schedule I by emergency rule, the secretary has considered the factors set forth in R.S. 40:962(C)(4), (5), and (6).</w:t>
      </w:r>
    </w:p>
    <w:p w14:paraId="56786F63" w14:textId="77777777" w:rsidR="00D42D34" w:rsidRPr="00D42D34" w:rsidRDefault="00D42D34" w:rsidP="002C2B5D">
      <w:pPr>
        <w:pStyle w:val="RegCodeTitle"/>
      </w:pPr>
      <w:r w:rsidRPr="00D42D34">
        <w:t>Title 46</w:t>
      </w:r>
    </w:p>
    <w:p w14:paraId="655617DB" w14:textId="69AA2245" w:rsidR="00D42D34" w:rsidRPr="00D42D34" w:rsidRDefault="00D42D34" w:rsidP="002C2B5D">
      <w:pPr>
        <w:pStyle w:val="RegCodeTitle"/>
      </w:pPr>
      <w:r w:rsidRPr="00D42D34">
        <w:t>PROFESSIONAL AND OCCUPATIONAL STANDARDS</w:t>
      </w:r>
    </w:p>
    <w:p w14:paraId="32DE262B" w14:textId="4CBFAAC2" w:rsidR="00D42D34" w:rsidRPr="00D42D34" w:rsidRDefault="00D42D34" w:rsidP="002C2B5D">
      <w:pPr>
        <w:pStyle w:val="RegCodePart"/>
      </w:pPr>
      <w:bookmarkStart w:id="3" w:name="Tempiii"/>
      <w:r w:rsidRPr="00D42D34">
        <w:t>Part LIII.</w:t>
      </w:r>
      <w:r w:rsidR="002C2B5D">
        <w:t xml:space="preserve">  </w:t>
      </w:r>
      <w:r w:rsidRPr="00D42D34">
        <w:t>Pharmacists</w:t>
      </w:r>
    </w:p>
    <w:bookmarkEnd w:id="3"/>
    <w:p w14:paraId="0F6B11E5" w14:textId="77777777" w:rsidR="00D42D34" w:rsidRPr="00D42D34" w:rsidRDefault="00D42D34" w:rsidP="002C2B5D">
      <w:pPr>
        <w:pStyle w:val="Chapter"/>
      </w:pPr>
      <w:r w:rsidRPr="00D42D34">
        <w:t>Chapter 27.</w:t>
      </w:r>
      <w:r w:rsidRPr="00D42D34">
        <w:tab/>
        <w:t>Controlled Dangerous Substances</w:t>
      </w:r>
    </w:p>
    <w:p w14:paraId="199A429B" w14:textId="77777777" w:rsidR="00D42D34" w:rsidRPr="00D42D34" w:rsidRDefault="00D42D34" w:rsidP="002C2B5D">
      <w:pPr>
        <w:pStyle w:val="Chapter"/>
      </w:pPr>
      <w:r w:rsidRPr="00D42D34">
        <w:t>Subchapter A.</w:t>
      </w:r>
      <w:r w:rsidRPr="00D42D34">
        <w:tab/>
        <w:t>General Provisions</w:t>
      </w:r>
    </w:p>
    <w:p w14:paraId="4DF9E191" w14:textId="77777777" w:rsidR="00D42D34" w:rsidRPr="00D42D34" w:rsidRDefault="00D42D34" w:rsidP="002C2B5D">
      <w:pPr>
        <w:pStyle w:val="Section"/>
      </w:pPr>
      <w:r w:rsidRPr="00D42D34">
        <w:t>§2704.</w:t>
      </w:r>
      <w:r w:rsidRPr="00D42D34">
        <w:tab/>
        <w:t>Added Controlled Dangerous Substances</w:t>
      </w:r>
    </w:p>
    <w:p w14:paraId="064F466E" w14:textId="3EF19638" w:rsidR="00D42D34" w:rsidRPr="00D42D34" w:rsidRDefault="00D42D34" w:rsidP="002C2B5D">
      <w:pPr>
        <w:pStyle w:val="A0"/>
      </w:pPr>
      <w:r w:rsidRPr="00D42D34">
        <w:t>A.</w:t>
      </w:r>
      <w:r w:rsidR="002C2B5D">
        <w:t xml:space="preserve"> </w:t>
      </w:r>
      <w:r w:rsidRPr="00D42D34">
        <w:t xml:space="preserve">Unless specifically excepted or contained within a pharmaceutical product approved by the United States Food and Drug Administration, the following drugs or substances, including any possible isomers, esters, ethers, salts, and salts of isomers, esters, and ethers thereof, and any material, compound, mixture, or preparation which contains any quantity thereof, are added to Schedule I of the Louisiana Uniform Controlled Dangerous Substances Law, R.S. 40:961 </w:t>
      </w:r>
      <w:r w:rsidRPr="00D42D34">
        <w:rPr>
          <w:i/>
          <w:iCs/>
        </w:rPr>
        <w:t>et seq</w:t>
      </w:r>
      <w:r w:rsidRPr="00D42D34">
        <w:t>.:</w:t>
      </w:r>
    </w:p>
    <w:p w14:paraId="2A4D99C4" w14:textId="551CC46D" w:rsidR="00D42D34" w:rsidRPr="00D42D34" w:rsidRDefault="00D42D34" w:rsidP="002C2B5D">
      <w:pPr>
        <w:pStyle w:val="1"/>
      </w:pPr>
      <w:r w:rsidRPr="00D42D34">
        <w:t>1.</w:t>
      </w:r>
      <w:r w:rsidR="002C2B5D">
        <w:t xml:space="preserve"> </w:t>
      </w:r>
      <w:r w:rsidRPr="00D42D34">
        <w:t>Methyl (E)-2-((1′ S, 6′ S, 7′S)-6′-ethyl-4-methoxy-3-oxo-3′,5′,6′,7′,8′,8 a ′-hexahydro-2′ H -spiro[indoline-2,1′-indolizine]-7′-yl)-3-methoxyacrylate</w:t>
      </w:r>
      <w:r w:rsidR="002C2B5D">
        <w:t xml:space="preserve"> </w:t>
      </w:r>
      <w:r w:rsidRPr="00D42D34">
        <w:t xml:space="preserve">(commonly known as </w:t>
      </w:r>
      <w:proofErr w:type="spellStart"/>
      <w:r w:rsidRPr="00D42D34">
        <w:t>mitragynine</w:t>
      </w:r>
      <w:proofErr w:type="spellEnd"/>
      <w:r w:rsidRPr="00D42D34">
        <w:t xml:space="preserve"> </w:t>
      </w:r>
      <w:proofErr w:type="spellStart"/>
      <w:r w:rsidRPr="00D42D34">
        <w:t>pseudoindoxyl</w:t>
      </w:r>
      <w:proofErr w:type="spellEnd"/>
      <w:r w:rsidRPr="00D42D34">
        <w:t>).</w:t>
      </w:r>
    </w:p>
    <w:p w14:paraId="7E10C9B1" w14:textId="4BA85A85" w:rsidR="00D42D34" w:rsidRPr="00D42D34" w:rsidRDefault="00D42D34" w:rsidP="002C2B5D">
      <w:pPr>
        <w:pStyle w:val="1"/>
      </w:pPr>
      <w:r w:rsidRPr="00D42D34">
        <w:t>2.</w:t>
      </w:r>
      <w:r w:rsidR="002C2B5D">
        <w:t xml:space="preserve"> </w:t>
      </w:r>
      <w:r w:rsidRPr="00D42D34">
        <w:t xml:space="preserve">Methyl (E)-2-((2 S, 3 S, 7 </w:t>
      </w:r>
      <w:proofErr w:type="spellStart"/>
      <w:r w:rsidRPr="00D42D34">
        <w:t>aS</w:t>
      </w:r>
      <w:proofErr w:type="spellEnd"/>
      <w:r w:rsidRPr="00D42D34">
        <w:t xml:space="preserve">, 12 </w:t>
      </w:r>
      <w:proofErr w:type="spellStart"/>
      <w:r w:rsidRPr="00D42D34">
        <w:t>aR</w:t>
      </w:r>
      <w:proofErr w:type="spellEnd"/>
      <w:r w:rsidRPr="00D42D34">
        <w:t xml:space="preserve">, 12 </w:t>
      </w:r>
      <w:proofErr w:type="spellStart"/>
      <w:r w:rsidRPr="00D42D34">
        <w:t>bS</w:t>
      </w:r>
      <w:proofErr w:type="spellEnd"/>
      <w:r w:rsidRPr="00D42D34">
        <w:t>)-3-ethyl-7 a -hydroxy-8-methoxy-1,2,3,4,6,7,7 a, 12,12 a, 12 b -</w:t>
      </w:r>
      <w:proofErr w:type="spellStart"/>
      <w:proofErr w:type="gramStart"/>
      <w:r w:rsidRPr="00D42D34">
        <w:t>decahydroindolo</w:t>
      </w:r>
      <w:proofErr w:type="spellEnd"/>
      <w:r w:rsidRPr="00D42D34">
        <w:t>[</w:t>
      </w:r>
      <w:proofErr w:type="gramEnd"/>
      <w:r w:rsidRPr="00D42D34">
        <w:t xml:space="preserve">2,3- </w:t>
      </w:r>
      <w:proofErr w:type="gramStart"/>
      <w:r w:rsidRPr="00D42D34">
        <w:t>a]quinolizin</w:t>
      </w:r>
      <w:proofErr w:type="gramEnd"/>
      <w:r w:rsidRPr="00D42D34">
        <w:t>-2-yl)-3-methoxyacrylate</w:t>
      </w:r>
      <w:r w:rsidR="002C2B5D">
        <w:t xml:space="preserve"> </w:t>
      </w:r>
      <w:r w:rsidRPr="00D42D34">
        <w:t>(commonly known as MGM-15; also known as dihydro-7-hydroxymitragynine).</w:t>
      </w:r>
    </w:p>
    <w:p w14:paraId="6516952B" w14:textId="14A580C1" w:rsidR="00D42D34" w:rsidRPr="00D42D34" w:rsidRDefault="00D42D34" w:rsidP="002C2B5D">
      <w:pPr>
        <w:pStyle w:val="1"/>
      </w:pPr>
      <w:r w:rsidRPr="00D42D34">
        <w:t>3.</w:t>
      </w:r>
      <w:r w:rsidR="002C2B5D">
        <w:t xml:space="preserve"> </w:t>
      </w:r>
      <w:r w:rsidRPr="00D42D34">
        <w:t xml:space="preserve">Methyl (E)-2-((2 S, 3 S, 7 </w:t>
      </w:r>
      <w:proofErr w:type="spellStart"/>
      <w:r w:rsidRPr="00D42D34">
        <w:t>aS</w:t>
      </w:r>
      <w:proofErr w:type="spellEnd"/>
      <w:r w:rsidRPr="00D42D34">
        <w:t xml:space="preserve">, 12 </w:t>
      </w:r>
      <w:proofErr w:type="spellStart"/>
      <w:r w:rsidRPr="00D42D34">
        <w:t>aR</w:t>
      </w:r>
      <w:proofErr w:type="spellEnd"/>
      <w:r w:rsidRPr="00D42D34">
        <w:t>, 12b S)-3-ethyl-9-fluoro-7 a -hydroxy-8-methoxy-1,2,3,4,6,7,7 a, 12,12 a, 12 b -</w:t>
      </w:r>
      <w:proofErr w:type="spellStart"/>
      <w:proofErr w:type="gramStart"/>
      <w:r w:rsidRPr="00D42D34">
        <w:t>decahydroindolo</w:t>
      </w:r>
      <w:proofErr w:type="spellEnd"/>
      <w:r w:rsidRPr="00D42D34">
        <w:t>[</w:t>
      </w:r>
      <w:proofErr w:type="gramEnd"/>
      <w:r w:rsidRPr="00D42D34">
        <w:t xml:space="preserve">2,3- </w:t>
      </w:r>
      <w:proofErr w:type="gramStart"/>
      <w:r w:rsidRPr="00D42D34">
        <w:t>a]quinolizin</w:t>
      </w:r>
      <w:proofErr w:type="gramEnd"/>
      <w:r w:rsidRPr="00D42D34">
        <w:t>-2-yl)-3-methoxyacrylate</w:t>
      </w:r>
      <w:r w:rsidR="002C2B5D">
        <w:t xml:space="preserve"> </w:t>
      </w:r>
      <w:r w:rsidRPr="00D42D34">
        <w:t xml:space="preserve">(commonly known as MGM-16; also known as 9-fluoro-dihydro-7-hydroxymitragynine; or 10-fluoro-dihydro-7-hydroxymitragynine (depending on numbering convention)). </w:t>
      </w:r>
    </w:p>
    <w:p w14:paraId="2E6574DA" w14:textId="2C4916D3" w:rsidR="00D42D34" w:rsidRPr="00D42D34" w:rsidRDefault="00D42D34" w:rsidP="002C2B5D">
      <w:pPr>
        <w:pStyle w:val="A0"/>
      </w:pPr>
      <w:r w:rsidRPr="00D42D34">
        <w:t>B. Since nomenclature of the substances listed in Subsection A of this Section are not internationally standardized, compounds of the listed structures, regardless of numerical designation of atomic positions, are covered and included.</w:t>
      </w:r>
    </w:p>
    <w:p w14:paraId="0540AE0F" w14:textId="43E55C01" w:rsidR="00D42D34" w:rsidRPr="00D42D34" w:rsidRDefault="00D42D34" w:rsidP="002C2B5D">
      <w:pPr>
        <w:pStyle w:val="AuthorityNote"/>
      </w:pPr>
      <w:r w:rsidRPr="00D42D34">
        <w:t>AUTHORITY NOTE:</w:t>
      </w:r>
      <w:r w:rsidR="002C2B5D">
        <w:tab/>
      </w:r>
      <w:r w:rsidRPr="00D42D34">
        <w:t>Promulgated in accordance with R.S. 40:962, R.S. 40:963, and R.S. 49:962.</w:t>
      </w:r>
    </w:p>
    <w:p w14:paraId="0114166D" w14:textId="5A2D4990" w:rsidR="002C2B5D" w:rsidRDefault="00D42D34" w:rsidP="002C2B5D">
      <w:pPr>
        <w:pStyle w:val="HistoricalNote"/>
      </w:pPr>
      <w:r w:rsidRPr="00D42D34">
        <w:t>HISTORICAL NOTE:</w:t>
      </w:r>
      <w:r w:rsidRPr="00D42D34">
        <w:tab/>
        <w:t xml:space="preserve">Promulgated by the Department of Health, Office of Public Health, </w:t>
      </w:r>
      <w:r w:rsidRPr="00A36F8D">
        <w:t xml:space="preserve">LR </w:t>
      </w:r>
      <w:bookmarkStart w:id="4" w:name="Here"/>
      <w:bookmarkEnd w:id="4"/>
      <w:r w:rsidR="00A36F8D">
        <w:t>52:</w:t>
      </w:r>
    </w:p>
    <w:p w14:paraId="496BC157" w14:textId="77777777" w:rsidR="002C2B5D" w:rsidRDefault="002C2B5D" w:rsidP="002C2B5D">
      <w:pPr>
        <w:pStyle w:val="HistoricalNote"/>
      </w:pPr>
    </w:p>
    <w:p w14:paraId="570213FE" w14:textId="6FDD29D3" w:rsidR="00D42D34" w:rsidRPr="00D42D34" w:rsidRDefault="00D42D34" w:rsidP="002C2B5D">
      <w:pPr>
        <w:pStyle w:val="RegSignature"/>
      </w:pPr>
      <w:bookmarkStart w:id="5" w:name="Temp"/>
      <w:r w:rsidRPr="00D42D34">
        <w:t>Bruce D. Greenstein</w:t>
      </w:r>
    </w:p>
    <w:p w14:paraId="05C5CF9E" w14:textId="6AFCA146" w:rsidR="00D42D34" w:rsidRDefault="00D42D34" w:rsidP="002C2B5D">
      <w:pPr>
        <w:pStyle w:val="RegSignature"/>
      </w:pPr>
      <w:r w:rsidRPr="00D42D34">
        <w:t>Secretary</w:t>
      </w:r>
      <w:bookmarkStart w:id="6" w:name="LastPara"/>
      <w:bookmarkEnd w:id="6"/>
    </w:p>
    <w:bookmarkEnd w:id="5"/>
    <w:p w14:paraId="20893EA4" w14:textId="79FA843D" w:rsidR="002C2B5D" w:rsidRPr="00D42D34" w:rsidRDefault="002C2B5D" w:rsidP="002C2B5D">
      <w:pPr>
        <w:pStyle w:val="RegLogNumber"/>
      </w:pPr>
      <w:r>
        <w:t>2610#001</w:t>
      </w:r>
      <w:bookmarkEnd w:id="1"/>
    </w:p>
    <w:sectPr w:rsidR="002C2B5D" w:rsidRPr="00D42D34" w:rsidSect="0039495C">
      <w:footerReference w:type="even" r:id="rId6"/>
      <w:type w:val="continuous"/>
      <w:pgSz w:w="12240" w:h="15840" w:code="1"/>
      <w:pgMar w:top="720" w:right="864" w:bottom="317" w:left="864" w:header="576" w:footer="432" w:gutter="0"/>
      <w:cols w:num="2"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96D1E" w14:textId="77777777" w:rsidR="00274A97" w:rsidRDefault="00274A97">
      <w:r>
        <w:separator/>
      </w:r>
    </w:p>
  </w:endnote>
  <w:endnote w:type="continuationSeparator" w:id="0">
    <w:p w14:paraId="23186171" w14:textId="77777777" w:rsidR="00274A97" w:rsidRDefault="00274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26EB8" w14:textId="77777777" w:rsidR="00D42D34" w:rsidRDefault="00D42D34">
    <w:pPr>
      <w:tabs>
        <w:tab w:val="left" w:pos="2925"/>
        <w:tab w:val="center" w:pos="4680"/>
      </w:tabs>
      <w:jc w:val="center"/>
      <w:rPr>
        <w:sz w:val="16"/>
        <w:szCs w:val="14"/>
      </w:rPr>
    </w:pPr>
    <w:r>
      <w:rPr>
        <w:sz w:val="16"/>
        <w:szCs w:val="14"/>
      </w:rPr>
      <w:t xml:space="preserve">Bienville Building </w:t>
    </w:r>
    <w:r>
      <w:rPr>
        <w:rFonts w:ascii="Arial" w:hAnsi="Arial"/>
        <w:sz w:val="16"/>
        <w:szCs w:val="14"/>
      </w:rPr>
      <w:t>▪</w:t>
    </w:r>
    <w:r>
      <w:rPr>
        <w:sz w:val="16"/>
        <w:szCs w:val="14"/>
      </w:rPr>
      <w:t xml:space="preserve"> 628 N. 4</w:t>
    </w:r>
    <w:r>
      <w:rPr>
        <w:sz w:val="16"/>
        <w:szCs w:val="14"/>
        <w:vertAlign w:val="superscript"/>
      </w:rPr>
      <w:t>th</w:t>
    </w:r>
    <w:r>
      <w:rPr>
        <w:sz w:val="16"/>
        <w:szCs w:val="14"/>
      </w:rPr>
      <w:t xml:space="preserve"> Street </w:t>
    </w:r>
    <w:r>
      <w:rPr>
        <w:rFonts w:ascii="Arial" w:hAnsi="Arial"/>
        <w:sz w:val="16"/>
        <w:szCs w:val="14"/>
      </w:rPr>
      <w:t>▪</w:t>
    </w:r>
    <w:r>
      <w:rPr>
        <w:sz w:val="16"/>
        <w:szCs w:val="14"/>
      </w:rPr>
      <w:t xml:space="preserve"> P.O. Box 3214 </w:t>
    </w:r>
    <w:r>
      <w:rPr>
        <w:rFonts w:ascii="Arial" w:hAnsi="Arial"/>
        <w:sz w:val="16"/>
        <w:szCs w:val="14"/>
      </w:rPr>
      <w:t>▪</w:t>
    </w:r>
    <w:r>
      <w:rPr>
        <w:sz w:val="16"/>
        <w:szCs w:val="14"/>
      </w:rPr>
      <w:t xml:space="preserve"> Baton Rouge, Louisiana 70821-3214</w:t>
    </w:r>
  </w:p>
  <w:p w14:paraId="3EEE7A83" w14:textId="77777777" w:rsidR="00D42D34" w:rsidRDefault="00D42D34">
    <w:pPr>
      <w:pStyle w:val="Heading5"/>
      <w:rPr>
        <w:i/>
        <w:sz w:val="16"/>
        <w:szCs w:val="14"/>
      </w:rPr>
    </w:pPr>
    <w:r>
      <w:rPr>
        <w:sz w:val="16"/>
        <w:szCs w:val="14"/>
      </w:rPr>
      <w:t xml:space="preserve">Phone #: 225/342-8093 </w:t>
    </w:r>
    <w:r>
      <w:rPr>
        <w:rFonts w:ascii="Arial" w:hAnsi="Arial" w:cs="Arial"/>
        <w:sz w:val="16"/>
        <w:szCs w:val="14"/>
      </w:rPr>
      <w:t>▪</w:t>
    </w:r>
    <w:r>
      <w:rPr>
        <w:sz w:val="16"/>
        <w:szCs w:val="14"/>
      </w:rPr>
      <w:t xml:space="preserve"> Fax #: 225/342-8098 </w:t>
    </w:r>
    <w:r>
      <w:rPr>
        <w:rFonts w:ascii="Arial" w:hAnsi="Arial"/>
        <w:sz w:val="16"/>
        <w:szCs w:val="14"/>
      </w:rPr>
      <w:t>▪</w:t>
    </w:r>
    <w:r>
      <w:rPr>
        <w:sz w:val="16"/>
        <w:szCs w:val="14"/>
      </w:rPr>
      <w:t xml:space="preserve"> WWW.DHH.LA.GOV</w:t>
    </w:r>
  </w:p>
  <w:p w14:paraId="5DDEBC1E" w14:textId="77777777" w:rsidR="00D42D34" w:rsidRDefault="00D42D34">
    <w:pPr>
      <w:pStyle w:val="Footer"/>
      <w:jc w:val="center"/>
      <w:rPr>
        <w:bCs/>
        <w:sz w:val="16"/>
        <w:szCs w:val="14"/>
      </w:rPr>
    </w:pPr>
    <w:r>
      <w:rPr>
        <w:bCs/>
        <w:sz w:val="16"/>
        <w:szCs w:val="14"/>
      </w:rPr>
      <w:t>“An Equal Opportunity Employer”</w:t>
    </w:r>
  </w:p>
  <w:p w14:paraId="44E3C482" w14:textId="77777777" w:rsidR="00D42D34" w:rsidRDefault="00D42D34">
    <w:pPr>
      <w:pStyle w:val="Footer"/>
      <w:jc w:val="center"/>
      <w:rPr>
        <w:bCs/>
        <w:sz w:val="16"/>
        <w:szCs w:val="14"/>
      </w:rPr>
    </w:pPr>
  </w:p>
  <w:p w14:paraId="70F6817F" w14:textId="77777777" w:rsidR="00D42D34" w:rsidRDefault="00D42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BF402" w14:textId="77777777" w:rsidR="00274A97" w:rsidRDefault="00274A97">
      <w:r>
        <w:separator/>
      </w:r>
    </w:p>
  </w:footnote>
  <w:footnote w:type="continuationSeparator" w:id="0">
    <w:p w14:paraId="3AB92128" w14:textId="77777777" w:rsidR="00274A97" w:rsidRDefault="00274A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0"/>
  <w:activeWritingStyle w:appName="MSWord" w:lang="en-US" w:vendorID="8" w:dllVersion="513" w:checkStyle="1"/>
  <w:proofState w:spelling="clean" w:grammar="clean"/>
  <w:attachedTemplate r:id="rId1"/>
  <w:linkStyl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osenDepartment" w:val="Department of Health"/>
    <w:docVar w:name="ChosenSubDepartment" w:val="Office of Public Health"/>
    <w:docVar w:name="CreationDate" w:val="9/22/2026 10:27:41 AM"/>
    <w:docVar w:name="Dept(0)" w:val="Agriculture and Forestry, Department of%%%(none)@@@Department of Agriculture and Forestry"/>
    <w:docVar w:name="Dept(1)" w:val="Civil Service, Department of%%%(none)@@@Department of Civil Service"/>
    <w:docVar w:name="Dept(10)" w:val="Justice, Department of%%%(none)@@@Department of Justice"/>
    <w:docVar w:name="Dept(100)" w:val="State, Department of%%%Division of Archives, Records Management and History@@@Department of the State"/>
    <w:docVar w:name="Dept(101)" w:val="Division of Administration%%%Office of State Purchasing@@@Office of the Governor  Division of Administration"/>
    <w:docVar w:name="Dept(102)" w:val="Agriculture and Forestry, Department of%%%Office of the Commissioner@@@Department of Agriculture and Forestry"/>
    <w:docVar w:name="Dept(103)" w:val="Governor, Office of the%%%Board of Certified Public Accountants of Louisiana@@@Office of the Governor"/>
    <w:docVar w:name="Dept(104)" w:val="River Port Pilot Commissioners%%%Board of River Port Pilot Commissioners@@@Office of the Governor"/>
    <w:docVar w:name="Dept(105)" w:val="River Port Pilot Commissioners%%%Board of River Port Pilot Commissioners@@@Office of the Governor"/>
    <w:docVar w:name="Dept(106)" w:val="River Port Pilot Commissioners and Examiners%%%Board of River Port Pilot Commissioners@@@Office of the Governor"/>
    <w:docVar w:name="Dept(107)" w:val="Division of Administration%%%Office of State Travel@@@Office of the Governor  Division of Administration"/>
    <w:docVar w:name="Dept(108)" w:val="Bar Pilots%%%(none)@@@Board of River Port Pilot Commissioners"/>
    <w:docVar w:name="Dept(109)" w:val="Health and Hospitals, Department of%%%Board of Electrolysis Examiners@@@Department of Health and Hospitals"/>
    <w:docVar w:name="Dept(11)" w:val="Governor, Office of%%%Division of Administration@@@Office of the Governor"/>
    <w:docVar w:name="Dept(110)" w:val="Health and Hospitals, Department of%%%Board of Certified Social Work Examiners@@@Department of Health and Hospitals"/>
    <w:docVar w:name="Dept(111)" w:val="Health and Hospitals, Department of%%%Board of Pharmacy@@@Department of Health and Hospitals"/>
    <w:docVar w:name="Dept(112)" w:val="Environmental Quality, Department of%%%Office of Environmental Assessment    Environmental  Planning Division@@@Department of Environmental Quality"/>
    <w:docVar w:name="Dept(113)" w:val="Bar Pilots%%%Board of Examiners of Bar Pilots for the Port of New Orleans@@@Associated Branch Pilots"/>
    <w:docVar w:name="Dept(114)" w:val="Agriculture and Forestry, Department of%%%Office of Forestry@@@Department of Agriculture and Forestry"/>
    <w:docVar w:name="Dept(115)" w:val="LSU Health Sciences Center%%%Health Care Services Division@@@LSU Health Sciences Center"/>
    <w:docVar w:name="Dept(116)" w:val="Revenue, Department of%%%Office of Charitable Gaming@@@Department of Revenue"/>
    <w:docVar w:name="Dept(117)" w:val="Division of Administration%%%Racing Commission@@@Office of the Governor  Division of Administration"/>
    <w:docVar w:name="Dept(118)" w:val="Agriculture and Forestry, Department of%%%Horticulture Commission@@@Department of Agriculture and Forestry"/>
    <w:docVar w:name="Dept(119)" w:val="Health and Hospitals, Department of%%%Board of Examiners for Sanitarians@@@Department of Health and Hospitals"/>
    <w:docVar w:name="Dept(12)" w:val="Health and Hospitals, Department of%%%Board of Veterinary Medicine@@@Department of Health and Hospitals"/>
    <w:docVar w:name="Dept(120)" w:val="Health and Hospitals, Department of%%%Board of Dentistry@@@Department of Health and Hospitals"/>
    <w:docVar w:name="Dept(121)" w:val="Governor, Office of the%%%Commission on Law Enforcement and Administration of Criminal Justice@@@Office of the Governor"/>
    <w:docVar w:name="Dept(122)" w:val="Transportation and Development, Department of%%%Office of Weights and Measures@@@Department of Transportation and Development"/>
    <w:docVar w:name="Dept(123)" w:val="Governor, Office of the%%%Racing Commisison@@@Office of the Govenor  Division of Administration"/>
    <w:docVar w:name="Dept(124)" w:val="Treasury, Department of%%%Board of Trustees of the Louisiana State Employees' Retirement System@@@Department of Treasury"/>
    <w:docVar w:name="Dept(125)" w:val="Regents%%%Office of Student Financial Assistance@@@Board of Regents"/>
    <w:docVar w:name="Dept(126)" w:val="Workforce Commission%%%Office of Workers' Compensation@@@Workforce Commission"/>
    <w:docVar w:name="Dept(127)" w:val="Governor, Office of the%%%Boxing and Wrestling Commission@@@Office of the Governor"/>
    <w:docVar w:name="Dept(128)" w:val="Children and Family Services%%%Licensing Section@@@Department of Children and Family Services"/>
    <w:docVar w:name="Dept(129)" w:val="Governor, Office of the%%%Patient's Compensation Fund Oversight Board@@@Office of the Governor"/>
    <w:docVar w:name="Dept(13)" w:val="Agriculture and Forestry, Department of%%%Office of Animal Health Services@@@Department of Agriculture and Forestry"/>
    <w:docVar w:name="Dept(130)" w:val="State, Department of%%%(none)@@@Department of State"/>
    <w:docVar w:name="Dept(131)" w:val="Workforce Commission%%%Rehabilitation Services@@@Workforce Commission"/>
    <w:docVar w:name="Dept(132)" w:val="Children and Family Services%%%Economic Stability Section@@@Children and Family Services"/>
    <w:docVar w:name="Dept(133)" w:val="Health and Hospitals, Department of%%%Board of Optometry Examiners@@@Health and Hospitals, Department of"/>
    <w:docVar w:name="Dept(134)" w:val="Environmental Quality, Department of%%%Legal Affairs and Criminal Investigations Division@@@Department of Environmental Quality"/>
    <w:docVar w:name="Dept(135)" w:val="Health and Hospitals, Department of%%%(none)@@@Behavior Analyst Board"/>
    <w:docVar w:name="Dept(136)" w:val="Governor, Office of the%%%Office of Financial Institutions@@@Governor, Office of the"/>
    <w:docVar w:name="Dept(137)" w:val="Governor, Office of the%%%Division of Administration/Office of State Uniform Payroll@@@Governor, Office of the"/>
    <w:docVar w:name="Dept(138)" w:val="Culture and Recreation, Department of%%%Office of State Parks@@@Culture and Recreation, Department of"/>
    <w:docVar w:name="Dept(139)" w:val="Health and Hospitals, Department of%%%Health Standards Section@@@Health and Hospitals, Department of"/>
    <w:docVar w:name="Dept(14)" w:val="Natural Resources, Department of%%%Office of Conservation@@@Department of Natural Resources"/>
    <w:docVar w:name="Dept(140)" w:val="Governor, Office of the%%%Capital Area Groundwater Conservation Commission@@@Governor, Office of the"/>
    <w:docVar w:name="Dept(141)" w:val="Department of Public Safety and Corrections %%%State Police/Emergency Services Unit@@@Department of Public Safety and Corrections "/>
    <w:docVar w:name="Dept(142)" w:val="Agriculture and Forestry, Department of%%%Office of Animal Health and Food Safety@@@Agriculture and Forestry, Department of"/>
    <w:docVar w:name="Dept(143)" w:val="Department of Health%%%Board of Medical Examiners@@@Department of Health"/>
    <w:docVar w:name="Dept(144)" w:val="Agriculture and Forestry, Department of%%%Board of Veterinary Medicine@@@Agriculture and Forestry, Department of"/>
    <w:docVar w:name="Dept(145)" w:val="Children and Family Services%%%Family Support/Economic Stability@@@Children and Family Services"/>
    <w:docVar w:name="Dept(146)" w:val="Governor, Office of the%%%Division of Administration Tax Commission@@@Governor, Office of the"/>
    <w:docVar w:name="Dept(147)" w:val="Coastal Protection and Restoration Authority%%%(none)@@@Coastal Protection and Restoration Authority"/>
    <w:docVar w:name="Dept(148)" w:val="Revenue, Department of%%%Tax Policy and Planning Division@@@Revenue, Department of"/>
    <w:docVar w:name="Dept(149)" w:val="Department of Revenue%%%(none)@@@Department of Revenue"/>
    <w:docVar w:name="Dept(15)" w:val="Civil Service, Department of%%%Board of Ethics@@@Department of Civil Service"/>
    <w:docVar w:name="Dept(150)" w:val="Department of Public Safety and Corrections %%%Louisiana State Police/Emergency Services Unit@@@Department of Public Safety and Corrections "/>
    <w:docVar w:name="Dept(151)" w:val="Department of Public Safety and Corrections %%%Office of State Police@@@Department of Public Safety and Corrections "/>
    <w:docVar w:name="Dept(152)" w:val="Department of Health%%%Board of Pharmacy@@@Department of Health"/>
    <w:docVar w:name="Dept(153)" w:val="Transportation and Development, Department of%%%Professional Engineering and Land Surveying Board@@@Transportation and Development, Department of"/>
    <w:docVar w:name="Dept(154)" w:val="Department of Health%%%Board of Examiners of Psychologists@@@Department of Health"/>
    <w:docVar w:name="Dept(155)" w:val="Department of Health%%%Bureau of Health Services Financing@@@Department of Health"/>
    <w:docVar w:name="Dept(156)" w:val="Governor, Office of the%%%Division of Administration/Office of Broadband Development and Connectivity@@@Governor, Office of the"/>
    <w:docVar w:name="Dept(157)" w:val="Children and Family Services%%%Child Welfare@@@Children and Family Services"/>
    <w:docVar w:name="Dept(158)" w:val="Department of Health%%%Licensed Professional Counselors Board of Examiners@@@Department of Health"/>
    <w:docVar w:name="Dept(159)" w:val="Department of Energy and Natural Resources%%%Office of Conservation@@@Department of Energy and Natural Resources"/>
    <w:docVar w:name="Dept(16)" w:val="Economic Development, Department of%%%Board of Architectural Examiners@@@Department of Economic Development"/>
    <w:docVar w:name="Dept(160)" w:val="Department of Education%%%Special School District Board@@@Department of Education"/>
    <w:docVar w:name="Dept(161)" w:val="Justice, Department of%%%(none)@@@LADOJ"/>
    <w:docVar w:name="Dept(162)" w:val="Justice, Department of%%%LADOJ@@@Justice, Department of"/>
    <w:docVar w:name="Dept(163)" w:val="Governor, Office of the%%%Board of Home Inspectors@@@Governor, Office of the"/>
    <w:docVar w:name="Dept(164)" w:val="Department of Health%%%Board of Social Work Examiners@@@Department of Health"/>
    <w:docVar w:name="Dept(165)" w:val="Department of Health%%%Office of Public Health@@@Department of Health"/>
    <w:docVar w:name="Dept(166)" w:val="Department of Health%%%(none)@@@Health Standards Section"/>
    <w:docVar w:name="Dept(167)" w:val="Department of Health%%%Health Standards Section@@@Department of Health"/>
    <w:docVar w:name="Dept(168)" w:val="Department of Health%%%Radiologic Technology Board of Examiners@@@Department of Health"/>
    <w:docVar w:name="Dept(169)" w:val="Insurance, Department of%%%Office of Health, Life, and Annuity@@@Insurance, Department of"/>
    <w:docVar w:name="Dept(17)" w:val="Education, Department of%%%Office of Secretary@@@Department of Education"/>
    <w:docVar w:name="Dept(170)" w:val="Division of Administration%%%Office of Broadband Development and Connectivity@@@Division of Administration"/>
    <w:docVar w:name="Dept(171)" w:val="Department of Revenue%%%Tax Policy and Planning Division@@@Department of Revenue"/>
    <w:docVar w:name="Dept(172)" w:val="Office of the Governor%%%Division of Administration, Racing Commission@@@Office of the Governor"/>
    <w:docVar w:name="Dept(173)" w:val="Workforce Commission%%%Office of Workers' Compensation Administration@@@Workforce Commission"/>
    <w:docVar w:name="Dept(174)" w:val="Louisiana Works%%%Office of the Secretary@@@Louisiana Works"/>
    <w:docVar w:name="Dept(175)" w:val="Louisiana Works%%%Office of Unemployment Insurance Administration@@@Louisiana Works"/>
    <w:docVar w:name="Dept(176)" w:val="Governor, Office of the%%%Uniform Construction Code Council@@@Governor, Office of the"/>
    <w:docVar w:name="Dept(177)" w:val="Transportation and Development, Department of%%%Office of the Secretary@@@Transportation and Development, Department of"/>
    <w:docVar w:name="Dept(178)" w:val="Department of Conservation and Energy%%%Office of Conservation@@@Department of Conservation and Energy"/>
    <w:docVar w:name="Dept(179)" w:val="Department of Conservation and Energy%%%Office of Permitting and Compliance@@@Department of Conservation and Energy"/>
    <w:docVar w:name="Dept(18)" w:val="Student Financial Assistance Commission%%%Office of Student Financial Assistance@@@Student Financial Assistance Commission"/>
    <w:docVar w:name="Dept(180)" w:val="Division of Administration%%%(none)@@@Office of Facility Planning and Control"/>
    <w:docVar w:name="Dept(181)" w:val="Division of Administration%%%Office of Facility Planning and Control@@@Division of Administration"/>
    <w:docVar w:name="Dept(182)" w:val="Governor, Office of the%%%Division of Administration Racing Division@@@Governor, Office of the"/>
    <w:docVar w:name="Dept(183)" w:val="Louisiana Works%%%Office of Workers' Compensation Administration@@@Louisiana Works"/>
    <w:docVar w:name="Dept(184)" w:val="Department of Conservation and Energy%%%Office of Enforcement@@@Department of Conservation and Energy"/>
    <w:docVar w:name="Dept(185)" w:val="Department of State Civil Service%%%Division of Administrative Law@@@Department of State Civil Service"/>
    <w:docVar w:name="Dept(186)" w:val="Department of Conservation and Energy%%%Office of Enforcement@@@Department of Conservation and Energy"/>
    <w:docVar w:name="Dept(187)" w:val="Governor, Office of the%%%State Board of Examiners of Interior Designers@@@Governor, Office of the"/>
    <w:docVar w:name="Dept(188)" w:val="Louisiana Works%%%Louisiana Rehabilitation Services@@@Louisiana Works"/>
    <w:docVar w:name="Dept(189)" w:val="Governor, Office of the%%%Auctioneers Licensing Board@@@Governor, Office of the"/>
    <w:docVar w:name="Dept(19)" w:val="Culture and Recreation, Department of%%%New Office of Something@@@Department of Culture and Recreation"/>
    <w:docVar w:name="Dept(190)" w:val="Department of Public Safety and Corrections %%%Office of State Fire Marshal@@@Department of Public Safety and Corrections "/>
    <w:docVar w:name="Dept(191)" w:val="Department of Public Safety and Corrections %%%Corrections Services@@@Department of Public Safety and Corrections "/>
    <w:docVar w:name="Dept(192)" w:val="Children and Family Services%%%Office of Management and Finance@@@Children and Family Services"/>
    <w:docVar w:name="Dept(193)" w:val="zzzblank"/>
    <w:docVar w:name="Dept(194)" w:val="zzzblank"/>
    <w:docVar w:name="Dept(195)" w:val="zzzblank"/>
    <w:docVar w:name="Dept(196)" w:val="zzzblank"/>
    <w:docVar w:name="Dept(197)" w:val="zzzblank"/>
    <w:docVar w:name="Dept(198)" w:val="zzzblank"/>
    <w:docVar w:name="Dept(199)" w:val="zzzblank"/>
    <w:docVar w:name="Dept(2)" w:val="Culture and Recreation, Department of%%%(none)@@@Department of Culture and Recreation"/>
    <w:docVar w:name="Dept(20)" w:val="Education, Department of%%%Board of Elementary and Secondary Education@@@Department of Education"/>
    <w:docVar w:name="Dept(200)" w:val="zzzblank"/>
    <w:docVar w:name="Dept(201)" w:val="zzzblank"/>
    <w:docVar w:name="Dept(202)" w:val="zzzblank"/>
    <w:docVar w:name="Dept(203)" w:val="zzzblank"/>
    <w:docVar w:name="Dept(204)" w:val="zzzblank"/>
    <w:docVar w:name="Dept(205)" w:val="zzzblank"/>
    <w:docVar w:name="Dept(206)" w:val="zzzblank"/>
    <w:docVar w:name="Dept(207)" w:val="zzzblank"/>
    <w:docVar w:name="Dept(208)" w:val="zzzblank"/>
    <w:docVar w:name="Dept(209)" w:val="zzzblank"/>
    <w:docVar w:name="Dept(21)" w:val="Revenue, Department of%%%Corporation Income and Franchise Taxes Division@@@Department of Revenue"/>
    <w:docVar w:name="Dept(210)" w:val="zzzblank"/>
    <w:docVar w:name="Dept(211)" w:val="zzzblank"/>
    <w:docVar w:name="Dept(212)" w:val="zzzblank"/>
    <w:docVar w:name="Dept(213)" w:val="zzzblank"/>
    <w:docVar w:name="Dept(214)" w:val="zzzblank"/>
    <w:docVar w:name="Dept(215)" w:val="zzzblank"/>
    <w:docVar w:name="Dept(216)" w:val="zzzblank"/>
    <w:docVar w:name="Dept(217)" w:val="zzzblank"/>
    <w:docVar w:name="Dept(218)" w:val="zzzblank"/>
    <w:docVar w:name="Dept(219)" w:val="zzzblank"/>
    <w:docVar w:name="Dept(22)" w:val="Civil Service, Department of%%%Civil Service Commission@@@Department of Civil Service"/>
    <w:docVar w:name="Dept(220)" w:val="zzzblank"/>
    <w:docVar w:name="Dept(221)" w:val="zzzblank"/>
    <w:docVar w:name="Dept(222)" w:val="zzzblank"/>
    <w:docVar w:name="Dept(223)" w:val="zzzblank"/>
    <w:docVar w:name="Dept(224)" w:val="zzzblank"/>
    <w:docVar w:name="Dept(225)" w:val="zzzblank"/>
    <w:docVar w:name="Dept(226)" w:val="zzzblank"/>
    <w:docVar w:name="Dept(227)" w:val="zzzblank"/>
    <w:docVar w:name="Dept(228)" w:val="zzzblank"/>
    <w:docVar w:name="Dept(229)" w:val="zzzblank"/>
    <w:docVar w:name="Dept(23)" w:val="Economic Development, Department of%%%Racing Commission@@@Department of Economic Development"/>
    <w:docVar w:name="Dept(230)" w:val="zzzblank"/>
    <w:docVar w:name="Dept(231)" w:val="zzzblank"/>
    <w:docVar w:name="Dept(232)" w:val="zzzblank"/>
    <w:docVar w:name="Dept(233)" w:val="zzzblank"/>
    <w:docVar w:name="Dept(234)" w:val="zzzblank"/>
    <w:docVar w:name="Dept(235)" w:val="zzzblank"/>
    <w:docVar w:name="Dept(236)" w:val="zzzblank"/>
    <w:docVar w:name="Dept(237)" w:val="zzzblank"/>
    <w:docVar w:name="Dept(238)" w:val="zzzblank"/>
    <w:docVar w:name="Dept(239)" w:val="zzzblank"/>
    <w:docVar w:name="Dept(24)" w:val="Agriculture and Forestry, Department of%%%Office of Agriculture and Environmental Sciences@@@Department of Agriculture and Environmental Sciences"/>
    <w:docVar w:name="Dept(240)" w:val="zzzblank"/>
    <w:docVar w:name="Dept(241)" w:val="zzzblank"/>
    <w:docVar w:name="Dept(242)" w:val="zzzblank"/>
    <w:docVar w:name="Dept(243)" w:val="zzzblank"/>
    <w:docVar w:name="Dept(244)" w:val="zzzblank"/>
    <w:docVar w:name="Dept(245)" w:val="zzzblank"/>
    <w:docVar w:name="Dept(246)" w:val="zzzblank"/>
    <w:docVar w:name="Dept(247)" w:val="zzzblank"/>
    <w:docVar w:name="Dept(248)" w:val="zzzblank"/>
    <w:docVar w:name="Dept(249)" w:val="zzzblank"/>
    <w:docVar w:name="Dept(25)" w:val="Agriculture and Forestry, Department of%%%Structural Pest Control Commission@@@Department of Agriculture and Forestry"/>
    <w:docVar w:name="Dept(250)" w:val="zzzblank"/>
    <w:docVar w:name="Dept(251)" w:val="zzzblank"/>
    <w:docVar w:name="Dept(252)" w:val="zzzblank"/>
    <w:docVar w:name="Dept(253)" w:val="zzzblank"/>
    <w:docVar w:name="Dept(254)" w:val="zzzblank"/>
    <w:docVar w:name="Dept(255)" w:val="zzzblank"/>
    <w:docVar w:name="Dept(256)" w:val="zzzblank"/>
    <w:docVar w:name="Dept(257)" w:val="zzzblank"/>
    <w:docVar w:name="Dept(258)" w:val="zzzblank"/>
    <w:docVar w:name="Dept(259)" w:val="zzzblank"/>
    <w:docVar w:name="Dept(26)" w:val="Environmental Quality, Department of%%%Office of Waste Services Hazardous Waste Division@@@Department of Environmental Quality"/>
    <w:docVar w:name="Dept(260)" w:val="zzzblank"/>
    <w:docVar w:name="Dept(261)" w:val="zzzblank"/>
    <w:docVar w:name="Dept(262)" w:val="zzzblank"/>
    <w:docVar w:name="Dept(263)" w:val="zzzblank"/>
    <w:docVar w:name="Dept(264)" w:val="zzzblank"/>
    <w:docVar w:name="Dept(265)" w:val="zzzblank"/>
    <w:docVar w:name="Dept(266)" w:val="zzzblank"/>
    <w:docVar w:name="Dept(267)" w:val="zzzblank"/>
    <w:docVar w:name="Dept(268)" w:val="zzzblank"/>
    <w:docVar w:name="Dept(269)" w:val="zzzblank"/>
    <w:docVar w:name="Dept(27)" w:val="Public Safety, Office of%%%Gaming Control Board@@@Office of Public Safety"/>
    <w:docVar w:name="Dept(270)" w:val="zzzblank"/>
    <w:docVar w:name="Dept(271)" w:val="zzzblank"/>
    <w:docVar w:name="Dept(272)" w:val="zzzblank"/>
    <w:docVar w:name="Dept(273)" w:val="zzzblank"/>
    <w:docVar w:name="Dept(274)" w:val="zzzblank"/>
    <w:docVar w:name="Dept(275)" w:val="zzzblank"/>
    <w:docVar w:name="Dept(276)" w:val="zzzblank"/>
    <w:docVar w:name="Dept(277)" w:val="zzzblank"/>
    <w:docVar w:name="Dept(278)" w:val="zzzblank"/>
    <w:docVar w:name="Dept(279)" w:val="zzzblank"/>
    <w:docVar w:name="Dept(28)" w:val="Labor, Department of%%%Office of Workers' Compensation@@@Department of Labor"/>
    <w:docVar w:name="Dept(280)" w:val="zzzblank"/>
    <w:docVar w:name="Dept(281)" w:val="zzzblank"/>
    <w:docVar w:name="Dept(282)" w:val="zzzblank"/>
    <w:docVar w:name="Dept(283)" w:val="zzzblank"/>
    <w:docVar w:name="Dept(284)" w:val="zzzblank"/>
    <w:docVar w:name="Dept(285)" w:val="zzzblank"/>
    <w:docVar w:name="Dept(286)" w:val="zzzblank"/>
    <w:docVar w:name="Dept(287)" w:val="zzzblank"/>
    <w:docVar w:name="Dept(288)" w:val="zzzblank"/>
    <w:docVar w:name="Dept(289)" w:val="zzzblank"/>
    <w:docVar w:name="Dept(29)" w:val="Insurance, Department of%%%Office of the Commissioner@@@Department of Insurance"/>
    <w:docVar w:name="Dept(290)" w:val="zzzblank"/>
    <w:docVar w:name="Dept(291)" w:val="zzzblank"/>
    <w:docVar w:name="Dept(292)" w:val="zzzblank"/>
    <w:docVar w:name="Dept(293)" w:val="zzzblank"/>
    <w:docVar w:name="Dept(294)" w:val="zzzblank"/>
    <w:docVar w:name="Dept(295)" w:val="zzzblank"/>
    <w:docVar w:name="Dept(296)" w:val="zzzblank"/>
    <w:docVar w:name="Dept(297)" w:val="zzzblank"/>
    <w:docVar w:name="Dept(298)" w:val="zzzblank"/>
    <w:docVar w:name="Dept(299)" w:val="zzzblank"/>
    <w:docVar w:name="Dept(3)" w:val="Economic Development, Department of%%%(none)@@@Department of Economic Development"/>
    <w:docVar w:name="Dept(30)" w:val="Social Services, Department of%%%Office of Family Support@@@Department of Social Services"/>
    <w:docVar w:name="Dept(300)" w:val="zzzblank"/>
    <w:docVar w:name="Dept(31)" w:val="Transportation and Development, Office of%%%Office of the Secretary@@@Department of Transportation and Development"/>
    <w:docVar w:name="Dept(32)" w:val="Treasury, Department of%%%Teachers' Retirement System@@@Department of Treasury"/>
    <w:docVar w:name="Dept(33)" w:val="Senate Committe on Health and Welfare%%%(none)@@@Senate Committe on Health and Welfare"/>
    <w:docVar w:name="Dept(34)" w:val="Wildlife and Fisheries, Department of%%%Wildlife and Fisheries Commission@@@Department of Wildlife and Fisheries"/>
    <w:docVar w:name="Dept(35)" w:val="Public Safety, Office of%%%Department of Public Safety and Corrections  Corrections Services@@@Office of Public Safety"/>
    <w:docVar w:name="Dept(36)" w:val="Governor, Office of the%%%Oil Spill Coordinator's Office@@@Office of the Governor"/>
    <w:docVar w:name="Dept(37)" w:val="Economic Development%%%Office Financial Institutions@@@Economic Development"/>
    <w:docVar w:name="Dept(38)" w:val="Economic Development, Department of%%%Office of the Secretary@@@Department of Economic Development"/>
    <w:docVar w:name="Dept(39)" w:val="Environmental Quality, Department of%%%Office of Environmental Assessment@@@Department of Environmental Quality"/>
    <w:docVar w:name="Dept(4)" w:val="Education, Department of%%%(none)@@@Department of Education"/>
    <w:docVar w:name="Dept(40)" w:val="Governor, Office of the%%%Office of Veterans Affairs@@@Office of the Governor"/>
    <w:docVar w:name="Dept(41)" w:val="Public Safety, Department  of%%%Office of State Police@@@Department of Public Safety"/>
    <w:docVar w:name="Dept(42)" w:val="BESE%%%(none)@@@Board of Elementary and Secondary Education"/>
    <w:docVar w:name="Dept(43)" w:val="Public Safety, Department  of%%%Corrections Services@@@Department of Public Safety and Corrections"/>
    <w:docVar w:name="Dept(44)" w:val="Public Safety, Department  of%%%Gaming Control Board@@@Department of Public Safety and Corrections"/>
    <w:docVar w:name="Dept(45)" w:val="Natural Resources, Department of%%%Office of Mineral Resources@@@Department of Natural Resources"/>
    <w:docVar w:name="Dept(46)" w:val="Governor, Office of the%%%Board of the Trustees of the State Employees Group Benefits Program@@@Office of the Governor"/>
    <w:docVar w:name="Dept(47)" w:val="Labor, Department of%%%Board of Barber Examiners@@@Department of Labor"/>
    <w:docVar w:name="Dept(48)" w:val="Governor, Office of the%%%Division of Administration    Office of Facility Planning And Control@@@Office of the Governor"/>
    <w:docVar w:name="Dept(49)" w:val="Economic Development%%%Racing Commission@@@Department of Economic Development"/>
    <w:docVar w:name="Dept(5)" w:val="Elections and Registration, Department of%%%(none)@@@Department of Elections and Registration"/>
    <w:docVar w:name="Dept(50)" w:val="LOSFA%%%Office of Student Finanical Assistance@@@Student Financial Assistance Commission"/>
    <w:docVar w:name="Dept(51)" w:val="Transportation and Development, Office of%%%Office-Premise Changeable Message Signs@@@Department of Transportation and Development"/>
    <w:docVar w:name="Dept(52)" w:val="Health and Hospitals, Department of%%%Board of Examiners for Speech-Language Pathology and Audiology@@@Department of Health and Hospitals"/>
    <w:docVar w:name="Dept(53)" w:val="Bar Pilots%%%(none)@@@Board of Examiners of Bar Pilots for the Port of New Orleans"/>
    <w:docVar w:name="Dept(54)" w:val="Division of Administrative Law%%%(none)@@@Division of Administrative Law"/>
    <w:docVar w:name="Dept(55)" w:val="Transportation and Development, Office of%%%Cresent City Connection Division@@@Office of Transportation and Development  Office of the Secretary"/>
    <w:docVar w:name="Dept(56)" w:val="Tuition Trust Authority%%%Office of Student Financial Assistance@@@Tuition Trust Authority"/>
    <w:docVar w:name="Dept(57)" w:val="Health and Hospitals, Department of%%%Licensed Professional Vocational Rehabilitation Counselors Board of Examiners@@@Department of Health and Hospitals"/>
    <w:docVar w:name="Dept(58)" w:val="Health and Hospitals, Department of%%%Office of Public Health@@@Department of Health and Hospitals"/>
    <w:docVar w:name="Dept(59)" w:val="Public Safety, Department  of%%%Office of the State Fire Marshal@@@Department of Public Safety and Corrections"/>
    <w:docVar w:name="Dept(6)" w:val="Environmental Quality, Department of%%%(none)@@@Department of Environmental Quality"/>
    <w:docVar w:name="Dept(60)" w:val="Health and Hospitals, Department of%%%Board of Certification for Substance Abuse Counselors@@@Department of Health and Hospitals"/>
    <w:docVar w:name="Dept(61)" w:val="Health and Hospitals, Department of%%%Bureau of  Health Services Financing@@@Department of Health and Hospitals"/>
    <w:docVar w:name="Dept(62)" w:val="Governor, Office of the%%%Office of Women's Services@@@Office of the Governor"/>
    <w:docVar w:name="Dept(63)" w:val="Committee on Administration of Criminal Justice%%%Committee on Administration of Criminal Justice @@@House of Representatives"/>
    <w:docVar w:name="Dept(64)" w:val="Division of Administration%%%Office of State Uniform Payroll@@@Office of the Governor Division of Administration"/>
    <w:docVar w:name="Dept(65)" w:val="LOSFA%%%Tuition Trust Authority@@@Office of Student Financial Assistance"/>
    <w:docVar w:name="Dept(66)" w:val="State Legislature%%%2001 Regular Session@@@State Legislature  "/>
    <w:docVar w:name="Dept(67)" w:val="Division of Administration%%%Office of Group Benefits@@@Division of Administration"/>
    <w:docVar w:name="Dept(68)" w:val="Governor, Office of the%%%Office of Group Benefits@@@Office of the Governor, Division of Administration"/>
    <w:docVar w:name="Dept(69)" w:val="Revenue, Department of%%%Policy Services Division@@@Department of Revenue"/>
    <w:docVar w:name="Dept(7)" w:val="Governor, Office of the%%%(none)@@@Office of the Governor"/>
    <w:docVar w:name="Dept(70)" w:val="Revenue, Department of%%%Office of Alcohol and Tobacco Control@@@Department of Revenue"/>
    <w:docVar w:name="Dept(71)" w:val="River Port Pilot Commissioners and Examiners%%%Calcasieu River Waterway@@@Board of River Port Pilot Commissioners and Examiners"/>
    <w:docVar w:name="Dept(72)" w:val="Treasury, Department of%%%Deferred Compensation Commission@@@Department of Treasury"/>
    <w:docVar w:name="Dept(73)" w:val="Governor, Office of the%%%Office of Indian Affairs@@@Office of the Governor"/>
    <w:docVar w:name="Dept(74)" w:val="Health and Hospitals, Department of%%%Office of the Secretary@@@Department of Health and Hospitals"/>
    <w:docVar w:name="Dept(75)" w:val="Health and Hospitals, Department of%%%Board of Nursing@@@Department of Health and Hospitals"/>
    <w:docVar w:name="Dept(76)" w:val="Subcommittee on Oversight of the House Committee on Commerce%%%(none)@@@Subcommittee on Oversight of the House Committee on Commerce"/>
    <w:docVar w:name="Dept(77)" w:val="Governor, Office of the%%%Division of Administration  Office of Statewide Reporting Accounting Policy@@@Office of the Governor"/>
    <w:docVar w:name="Dept(78)" w:val="Environmental Quality, Department of%%%Office of the Secretary@@@Department of Environmental Quality"/>
    <w:docVar w:name="Dept(79)" w:val="Insurance, Department of%%%Property and Casualty Division@@@Department of Insurance"/>
    <w:docVar w:name="Dept(8)" w:val="Health and Hospitals, Department of%%%(none)@@@Department of Health and Hospitals"/>
    <w:docVar w:name="Dept(80)" w:val="Agriculture and Forestry, Department of%%%Office of Agro Consumer Services@@@Department of Agriculture and Forestry"/>
    <w:docVar w:name="Dept(81)" w:val="Health and Hospitals, Department of%%%Office of the Secretary  Bureau of Community Supports and Services@@@Department of Health and Hospitals"/>
    <w:docVar w:name="Dept(82)" w:val="Economic Development%%%Office of Business Development@@@Department of Economic Development"/>
    <w:docVar w:name="Dept(83)" w:val="Economic Development%%%Business Retention and Assistance Services@@@Department of Economic Development"/>
    <w:docVar w:name="Dept(84)" w:val="Governor's Letter to House Committee on Administration of Criminal Justice%%%Committee Chairman@@@Governor's Letter to House Committee on Administration of Criminal Justice"/>
    <w:docVar w:name="Dept(85)" w:val="House of Representatives%%%Committee on Health and Welfare@@@House of Representatives"/>
    <w:docVar w:name="Dept(86)" w:val="Health and Hospitals, Department of%%%Board of Examiners for Licensed Professional Counselors@@@Department of Health and Hospitals"/>
    <w:docVar w:name="Dept(87)" w:val="Wildlife and Fisheries, Department of%%%Office of Fisheries@@@Depart of Wildlife and Fisheries"/>
    <w:docVar w:name="Dept(88)" w:val="Governor, Office of the%%%Board of Architectural Examiners@@@Office of the Governor"/>
    <w:docVar w:name="Dept(89)" w:val="Social Services, Department of%%%Vocational Rehabilitation Services@@@Department of Social Services"/>
    <w:docVar w:name="Dept(9)" w:val="Insurance, Department of%%%(none)@@@Department of Insurance"/>
    <w:docVar w:name="Dept(90)" w:val="Health and Hospitals, Department of%%%Board of Practical Nurse Examiners@@@Department of Health and Hospitals"/>
    <w:docVar w:name="Dept(91)" w:val="Division of Administration%%%Board of Cosmetology@@@Office of the Governor  Division of Administration"/>
    <w:docVar w:name="Dept(92)" w:val="Governor, Office of the%%%Used Motor Vehicle and Parts Commission@@@Office of the Governor"/>
    <w:docVar w:name="Dept(93)" w:val="Revenue, Department of%%%Tax Commission@@@Department of Revenue"/>
    <w:docVar w:name="Dept(94)" w:val="Transportation and Development, Department of%%%Office of Purchasing@@@Department of Transportation and Development"/>
    <w:docVar w:name="Dept(95)" w:val="Governor, Office of the%%%Division of Administration  Office of the Commissioner@@@Office of the Governor"/>
    <w:docVar w:name="Dept(96)" w:val="Social Services, Department of%%%Office of Community Services@@@Department of Social Services"/>
    <w:docVar w:name="Dept(97)" w:val="Health and Hospitals, Department of%%%Board of Medical Examiners@@@Department of Health and Hospitals"/>
    <w:docVar w:name="Dept(98)" w:val="Treasury, Department of%%%Office of the Treasurer@@@Department of Treasury"/>
    <w:docVar w:name="Dept(99)" w:val="Governor, Office of the%%%Division of Administration  Office of State Purchasing@@@Office of the Governor"/>
    <w:docVar w:name="DocTitle" w:val="Added Controlled Dangerous Substances  (LAC 46:LIII.2704) "/>
    <w:docVar w:name="DocType" w:val="EMR"/>
    <w:docVar w:name="ExoSeq" w:val="xx"/>
    <w:docVar w:name="FootnotesPresent" w:val="False"/>
    <w:docVar w:name="GovernorName" w:val="Jeff Landry"/>
    <w:docVar w:name="GovInitials" w:val="JML"/>
    <w:docVar w:name="LogInMonth" w:val="10"/>
    <w:docVar w:name="LogInSeq" w:val="001"/>
    <w:docVar w:name="LogInYear" w:val="26"/>
    <w:docVar w:name="PubDate" w:val="June 20, 2026"/>
    <w:docVar w:name="RegNumber" w:val="6"/>
    <w:docVar w:name="RegVolume" w:val="52"/>
    <w:docVar w:name="SecOfStateName" w:val="Nancy Landry"/>
    <w:docVar w:name="StartPageNumber" w:val="1"/>
    <w:docVar w:name="UserInitials" w:val="abm"/>
  </w:docVars>
  <w:rsids>
    <w:rsidRoot w:val="00D42D34"/>
    <w:rsid w:val="00004CF8"/>
    <w:rsid w:val="000062B1"/>
    <w:rsid w:val="0001034C"/>
    <w:rsid w:val="00012018"/>
    <w:rsid w:val="0001776B"/>
    <w:rsid w:val="00020089"/>
    <w:rsid w:val="00021232"/>
    <w:rsid w:val="00025E22"/>
    <w:rsid w:val="00027626"/>
    <w:rsid w:val="000341A6"/>
    <w:rsid w:val="00034A59"/>
    <w:rsid w:val="00037FE6"/>
    <w:rsid w:val="0004017D"/>
    <w:rsid w:val="00042686"/>
    <w:rsid w:val="00043219"/>
    <w:rsid w:val="00043DBD"/>
    <w:rsid w:val="000450BF"/>
    <w:rsid w:val="0004516E"/>
    <w:rsid w:val="00054C5E"/>
    <w:rsid w:val="00063D86"/>
    <w:rsid w:val="00065397"/>
    <w:rsid w:val="00071533"/>
    <w:rsid w:val="000721BE"/>
    <w:rsid w:val="00090ACE"/>
    <w:rsid w:val="000A3ACC"/>
    <w:rsid w:val="000A3CED"/>
    <w:rsid w:val="000B0F05"/>
    <w:rsid w:val="000B1E1B"/>
    <w:rsid w:val="000B23E4"/>
    <w:rsid w:val="000B3BFA"/>
    <w:rsid w:val="000B71E7"/>
    <w:rsid w:val="000C0944"/>
    <w:rsid w:val="000C3A02"/>
    <w:rsid w:val="000D04F7"/>
    <w:rsid w:val="000D0E94"/>
    <w:rsid w:val="000D10A3"/>
    <w:rsid w:val="000D319A"/>
    <w:rsid w:val="000D4060"/>
    <w:rsid w:val="000D7FE6"/>
    <w:rsid w:val="000E4997"/>
    <w:rsid w:val="000E613D"/>
    <w:rsid w:val="000F03F7"/>
    <w:rsid w:val="000F1068"/>
    <w:rsid w:val="000F1FFE"/>
    <w:rsid w:val="00101FFC"/>
    <w:rsid w:val="001104A1"/>
    <w:rsid w:val="00110E22"/>
    <w:rsid w:val="00125B25"/>
    <w:rsid w:val="00136013"/>
    <w:rsid w:val="00147308"/>
    <w:rsid w:val="001566AC"/>
    <w:rsid w:val="00156A5C"/>
    <w:rsid w:val="00156ED1"/>
    <w:rsid w:val="00164E4E"/>
    <w:rsid w:val="001735AE"/>
    <w:rsid w:val="00174E02"/>
    <w:rsid w:val="0017552B"/>
    <w:rsid w:val="00182C7C"/>
    <w:rsid w:val="00186189"/>
    <w:rsid w:val="00186CC2"/>
    <w:rsid w:val="00195B9D"/>
    <w:rsid w:val="0019712D"/>
    <w:rsid w:val="001A1C79"/>
    <w:rsid w:val="001A5F25"/>
    <w:rsid w:val="001C4179"/>
    <w:rsid w:val="001C7601"/>
    <w:rsid w:val="001D0D37"/>
    <w:rsid w:val="001D21AB"/>
    <w:rsid w:val="001D28DB"/>
    <w:rsid w:val="001D3124"/>
    <w:rsid w:val="001E30AA"/>
    <w:rsid w:val="001E51F9"/>
    <w:rsid w:val="001E6F79"/>
    <w:rsid w:val="001E7D4C"/>
    <w:rsid w:val="001F3D10"/>
    <w:rsid w:val="001F5066"/>
    <w:rsid w:val="001F66DE"/>
    <w:rsid w:val="001F7A3F"/>
    <w:rsid w:val="00203012"/>
    <w:rsid w:val="002114CD"/>
    <w:rsid w:val="00213649"/>
    <w:rsid w:val="00214DAA"/>
    <w:rsid w:val="00221CFD"/>
    <w:rsid w:val="00222E9D"/>
    <w:rsid w:val="00224270"/>
    <w:rsid w:val="00233BA5"/>
    <w:rsid w:val="00234F60"/>
    <w:rsid w:val="0025668A"/>
    <w:rsid w:val="00256C59"/>
    <w:rsid w:val="0026110B"/>
    <w:rsid w:val="00266CBB"/>
    <w:rsid w:val="00270EC7"/>
    <w:rsid w:val="00271311"/>
    <w:rsid w:val="00274A97"/>
    <w:rsid w:val="0028519F"/>
    <w:rsid w:val="00287EA0"/>
    <w:rsid w:val="00291C1A"/>
    <w:rsid w:val="00292BEB"/>
    <w:rsid w:val="002942E4"/>
    <w:rsid w:val="002B4097"/>
    <w:rsid w:val="002B7BCD"/>
    <w:rsid w:val="002C0318"/>
    <w:rsid w:val="002C16C3"/>
    <w:rsid w:val="002C27B5"/>
    <w:rsid w:val="002C2B5D"/>
    <w:rsid w:val="002D65F3"/>
    <w:rsid w:val="002E3817"/>
    <w:rsid w:val="002F2099"/>
    <w:rsid w:val="002F2449"/>
    <w:rsid w:val="003026BE"/>
    <w:rsid w:val="00303A99"/>
    <w:rsid w:val="00305F2A"/>
    <w:rsid w:val="00317392"/>
    <w:rsid w:val="00322324"/>
    <w:rsid w:val="00323BC3"/>
    <w:rsid w:val="0033184A"/>
    <w:rsid w:val="00334C77"/>
    <w:rsid w:val="0034220B"/>
    <w:rsid w:val="003434B6"/>
    <w:rsid w:val="00345948"/>
    <w:rsid w:val="0034687F"/>
    <w:rsid w:val="00347686"/>
    <w:rsid w:val="0036355E"/>
    <w:rsid w:val="00382C58"/>
    <w:rsid w:val="003845C9"/>
    <w:rsid w:val="00387EC3"/>
    <w:rsid w:val="0039495C"/>
    <w:rsid w:val="003A77C6"/>
    <w:rsid w:val="003B1AF7"/>
    <w:rsid w:val="003B1C6E"/>
    <w:rsid w:val="003B6129"/>
    <w:rsid w:val="003B6F57"/>
    <w:rsid w:val="003C73C5"/>
    <w:rsid w:val="003D11E7"/>
    <w:rsid w:val="003D3C4D"/>
    <w:rsid w:val="003D7EB4"/>
    <w:rsid w:val="003E1D26"/>
    <w:rsid w:val="003E51D4"/>
    <w:rsid w:val="003E5250"/>
    <w:rsid w:val="003E57C8"/>
    <w:rsid w:val="003F1997"/>
    <w:rsid w:val="003F1A48"/>
    <w:rsid w:val="00404DAF"/>
    <w:rsid w:val="004051D4"/>
    <w:rsid w:val="00405E86"/>
    <w:rsid w:val="004161F7"/>
    <w:rsid w:val="00416282"/>
    <w:rsid w:val="0041697D"/>
    <w:rsid w:val="0041729F"/>
    <w:rsid w:val="00420735"/>
    <w:rsid w:val="00424D71"/>
    <w:rsid w:val="00433BC2"/>
    <w:rsid w:val="004348E6"/>
    <w:rsid w:val="00436B5B"/>
    <w:rsid w:val="004374BB"/>
    <w:rsid w:val="00443C5D"/>
    <w:rsid w:val="00443E43"/>
    <w:rsid w:val="00447B96"/>
    <w:rsid w:val="00454537"/>
    <w:rsid w:val="00455402"/>
    <w:rsid w:val="0046400D"/>
    <w:rsid w:val="00475CF5"/>
    <w:rsid w:val="00477732"/>
    <w:rsid w:val="00481C72"/>
    <w:rsid w:val="00481DE1"/>
    <w:rsid w:val="00482DC7"/>
    <w:rsid w:val="004873CB"/>
    <w:rsid w:val="0048773A"/>
    <w:rsid w:val="00491E7E"/>
    <w:rsid w:val="00492AC5"/>
    <w:rsid w:val="004A19DC"/>
    <w:rsid w:val="004A349B"/>
    <w:rsid w:val="004A3DA9"/>
    <w:rsid w:val="004A7FAF"/>
    <w:rsid w:val="004B0B46"/>
    <w:rsid w:val="004B3908"/>
    <w:rsid w:val="004D5C79"/>
    <w:rsid w:val="004F3950"/>
    <w:rsid w:val="004F3F18"/>
    <w:rsid w:val="00501105"/>
    <w:rsid w:val="00506A2C"/>
    <w:rsid w:val="005116F9"/>
    <w:rsid w:val="00521D1E"/>
    <w:rsid w:val="00522E5C"/>
    <w:rsid w:val="005238E0"/>
    <w:rsid w:val="005258E3"/>
    <w:rsid w:val="00527FB1"/>
    <w:rsid w:val="0053093B"/>
    <w:rsid w:val="00531791"/>
    <w:rsid w:val="00542B5D"/>
    <w:rsid w:val="00553BF9"/>
    <w:rsid w:val="00561BA6"/>
    <w:rsid w:val="0058090C"/>
    <w:rsid w:val="00580F53"/>
    <w:rsid w:val="00585E38"/>
    <w:rsid w:val="00586010"/>
    <w:rsid w:val="005861CE"/>
    <w:rsid w:val="0059625F"/>
    <w:rsid w:val="00596267"/>
    <w:rsid w:val="005A6B68"/>
    <w:rsid w:val="005B1E1A"/>
    <w:rsid w:val="005C05A8"/>
    <w:rsid w:val="005C1523"/>
    <w:rsid w:val="005C3251"/>
    <w:rsid w:val="005D218F"/>
    <w:rsid w:val="005D425E"/>
    <w:rsid w:val="005E5FC8"/>
    <w:rsid w:val="005F5A1C"/>
    <w:rsid w:val="006031EE"/>
    <w:rsid w:val="006040B7"/>
    <w:rsid w:val="00610CB3"/>
    <w:rsid w:val="00614CCA"/>
    <w:rsid w:val="00615BC7"/>
    <w:rsid w:val="006167E4"/>
    <w:rsid w:val="0062123A"/>
    <w:rsid w:val="006214BD"/>
    <w:rsid w:val="006308E5"/>
    <w:rsid w:val="0063264F"/>
    <w:rsid w:val="006368CA"/>
    <w:rsid w:val="00640BF7"/>
    <w:rsid w:val="0065287B"/>
    <w:rsid w:val="00652960"/>
    <w:rsid w:val="00655CB7"/>
    <w:rsid w:val="0066588C"/>
    <w:rsid w:val="00665BBA"/>
    <w:rsid w:val="0067246E"/>
    <w:rsid w:val="006751F1"/>
    <w:rsid w:val="00676A6B"/>
    <w:rsid w:val="006778B5"/>
    <w:rsid w:val="00683893"/>
    <w:rsid w:val="00696883"/>
    <w:rsid w:val="006A234E"/>
    <w:rsid w:val="006B03AA"/>
    <w:rsid w:val="006B209E"/>
    <w:rsid w:val="006C5F42"/>
    <w:rsid w:val="006D4385"/>
    <w:rsid w:val="006E3679"/>
    <w:rsid w:val="006E61BF"/>
    <w:rsid w:val="006F2A77"/>
    <w:rsid w:val="006F4308"/>
    <w:rsid w:val="0070144C"/>
    <w:rsid w:val="00701E93"/>
    <w:rsid w:val="00702EAB"/>
    <w:rsid w:val="007105CE"/>
    <w:rsid w:val="0071274D"/>
    <w:rsid w:val="00712E2E"/>
    <w:rsid w:val="00714625"/>
    <w:rsid w:val="00716B09"/>
    <w:rsid w:val="00720905"/>
    <w:rsid w:val="007226F6"/>
    <w:rsid w:val="00726B25"/>
    <w:rsid w:val="00755753"/>
    <w:rsid w:val="00760677"/>
    <w:rsid w:val="00773E18"/>
    <w:rsid w:val="0079021E"/>
    <w:rsid w:val="007B0A97"/>
    <w:rsid w:val="007C1E45"/>
    <w:rsid w:val="007C2706"/>
    <w:rsid w:val="007D401C"/>
    <w:rsid w:val="007E2B58"/>
    <w:rsid w:val="007E6B81"/>
    <w:rsid w:val="007F2468"/>
    <w:rsid w:val="007F41CB"/>
    <w:rsid w:val="00807CAA"/>
    <w:rsid w:val="0081480C"/>
    <w:rsid w:val="00815E22"/>
    <w:rsid w:val="00820EE0"/>
    <w:rsid w:val="00826AE8"/>
    <w:rsid w:val="00831329"/>
    <w:rsid w:val="0083241F"/>
    <w:rsid w:val="0083338B"/>
    <w:rsid w:val="00842FBD"/>
    <w:rsid w:val="0084616A"/>
    <w:rsid w:val="00850683"/>
    <w:rsid w:val="00857C02"/>
    <w:rsid w:val="00860658"/>
    <w:rsid w:val="00866B03"/>
    <w:rsid w:val="00871798"/>
    <w:rsid w:val="008745D4"/>
    <w:rsid w:val="00874DB3"/>
    <w:rsid w:val="0088451C"/>
    <w:rsid w:val="00884FCD"/>
    <w:rsid w:val="00892E43"/>
    <w:rsid w:val="00897D30"/>
    <w:rsid w:val="008A074A"/>
    <w:rsid w:val="008A1892"/>
    <w:rsid w:val="008A22A9"/>
    <w:rsid w:val="008A61B0"/>
    <w:rsid w:val="008A724A"/>
    <w:rsid w:val="008B046A"/>
    <w:rsid w:val="008B2992"/>
    <w:rsid w:val="008C1C14"/>
    <w:rsid w:val="008D53C1"/>
    <w:rsid w:val="008F7B55"/>
    <w:rsid w:val="00915AB6"/>
    <w:rsid w:val="009243D2"/>
    <w:rsid w:val="00930BE8"/>
    <w:rsid w:val="009327AD"/>
    <w:rsid w:val="00935843"/>
    <w:rsid w:val="00935872"/>
    <w:rsid w:val="00942A7F"/>
    <w:rsid w:val="0095186C"/>
    <w:rsid w:val="0095261E"/>
    <w:rsid w:val="00952B11"/>
    <w:rsid w:val="0095419C"/>
    <w:rsid w:val="009564F7"/>
    <w:rsid w:val="009643A8"/>
    <w:rsid w:val="00964806"/>
    <w:rsid w:val="009665BA"/>
    <w:rsid w:val="00980BBB"/>
    <w:rsid w:val="00983CF6"/>
    <w:rsid w:val="0098411E"/>
    <w:rsid w:val="00984986"/>
    <w:rsid w:val="009852A7"/>
    <w:rsid w:val="00991231"/>
    <w:rsid w:val="0099311F"/>
    <w:rsid w:val="009951F4"/>
    <w:rsid w:val="009976E6"/>
    <w:rsid w:val="009A1597"/>
    <w:rsid w:val="009A3DF1"/>
    <w:rsid w:val="009C03D6"/>
    <w:rsid w:val="009C5B67"/>
    <w:rsid w:val="009D26DB"/>
    <w:rsid w:val="009D6E39"/>
    <w:rsid w:val="009E20AE"/>
    <w:rsid w:val="009E5DB3"/>
    <w:rsid w:val="009F08CE"/>
    <w:rsid w:val="009F54F6"/>
    <w:rsid w:val="009F654F"/>
    <w:rsid w:val="00A022DD"/>
    <w:rsid w:val="00A02EDC"/>
    <w:rsid w:val="00A15750"/>
    <w:rsid w:val="00A23614"/>
    <w:rsid w:val="00A27597"/>
    <w:rsid w:val="00A36F8D"/>
    <w:rsid w:val="00A370CC"/>
    <w:rsid w:val="00A43BCA"/>
    <w:rsid w:val="00A50CCF"/>
    <w:rsid w:val="00A5144E"/>
    <w:rsid w:val="00A638D6"/>
    <w:rsid w:val="00A64A77"/>
    <w:rsid w:val="00A66BD6"/>
    <w:rsid w:val="00A66D7E"/>
    <w:rsid w:val="00A77A5A"/>
    <w:rsid w:val="00A77F6C"/>
    <w:rsid w:val="00A824FE"/>
    <w:rsid w:val="00A875D8"/>
    <w:rsid w:val="00A95F81"/>
    <w:rsid w:val="00A96B43"/>
    <w:rsid w:val="00A96E45"/>
    <w:rsid w:val="00A9781F"/>
    <w:rsid w:val="00AA0B01"/>
    <w:rsid w:val="00AA743B"/>
    <w:rsid w:val="00AB6C18"/>
    <w:rsid w:val="00AC263A"/>
    <w:rsid w:val="00AC3692"/>
    <w:rsid w:val="00AC3CA7"/>
    <w:rsid w:val="00AD59B9"/>
    <w:rsid w:val="00AD5A3E"/>
    <w:rsid w:val="00AD7F89"/>
    <w:rsid w:val="00AE09B4"/>
    <w:rsid w:val="00AF0F76"/>
    <w:rsid w:val="00AF6163"/>
    <w:rsid w:val="00AF7ADD"/>
    <w:rsid w:val="00B11278"/>
    <w:rsid w:val="00B13D24"/>
    <w:rsid w:val="00B14027"/>
    <w:rsid w:val="00B2119D"/>
    <w:rsid w:val="00B32DAA"/>
    <w:rsid w:val="00B332ED"/>
    <w:rsid w:val="00B377E7"/>
    <w:rsid w:val="00B4256B"/>
    <w:rsid w:val="00B42913"/>
    <w:rsid w:val="00B50B61"/>
    <w:rsid w:val="00B53100"/>
    <w:rsid w:val="00B55EBA"/>
    <w:rsid w:val="00B603BC"/>
    <w:rsid w:val="00B63CBB"/>
    <w:rsid w:val="00B67AD5"/>
    <w:rsid w:val="00B7199F"/>
    <w:rsid w:val="00B75EE4"/>
    <w:rsid w:val="00B76C31"/>
    <w:rsid w:val="00B802AE"/>
    <w:rsid w:val="00BA0380"/>
    <w:rsid w:val="00BA4AFD"/>
    <w:rsid w:val="00BB3EE3"/>
    <w:rsid w:val="00BB6C97"/>
    <w:rsid w:val="00BC152C"/>
    <w:rsid w:val="00BC1EBF"/>
    <w:rsid w:val="00BC3AD6"/>
    <w:rsid w:val="00BE7D1D"/>
    <w:rsid w:val="00BF3C92"/>
    <w:rsid w:val="00BF71F9"/>
    <w:rsid w:val="00C11013"/>
    <w:rsid w:val="00C14E09"/>
    <w:rsid w:val="00C17394"/>
    <w:rsid w:val="00C17CE4"/>
    <w:rsid w:val="00C269FF"/>
    <w:rsid w:val="00C33FC5"/>
    <w:rsid w:val="00C34C2E"/>
    <w:rsid w:val="00C374F8"/>
    <w:rsid w:val="00C427D6"/>
    <w:rsid w:val="00C50AE8"/>
    <w:rsid w:val="00C532A7"/>
    <w:rsid w:val="00C609E8"/>
    <w:rsid w:val="00C61878"/>
    <w:rsid w:val="00C61C9E"/>
    <w:rsid w:val="00C635A2"/>
    <w:rsid w:val="00C64CC6"/>
    <w:rsid w:val="00C65B0B"/>
    <w:rsid w:val="00C748F4"/>
    <w:rsid w:val="00C74CAD"/>
    <w:rsid w:val="00C93669"/>
    <w:rsid w:val="00CA1160"/>
    <w:rsid w:val="00CA6530"/>
    <w:rsid w:val="00CA6D3E"/>
    <w:rsid w:val="00CB24DD"/>
    <w:rsid w:val="00CB316F"/>
    <w:rsid w:val="00CC1204"/>
    <w:rsid w:val="00CD03B3"/>
    <w:rsid w:val="00CD092A"/>
    <w:rsid w:val="00CD0F15"/>
    <w:rsid w:val="00CD53B2"/>
    <w:rsid w:val="00CD7714"/>
    <w:rsid w:val="00CE5E84"/>
    <w:rsid w:val="00CF12FD"/>
    <w:rsid w:val="00CF2F2E"/>
    <w:rsid w:val="00CF52B9"/>
    <w:rsid w:val="00CF7D75"/>
    <w:rsid w:val="00D12098"/>
    <w:rsid w:val="00D20414"/>
    <w:rsid w:val="00D22513"/>
    <w:rsid w:val="00D2762A"/>
    <w:rsid w:val="00D276DC"/>
    <w:rsid w:val="00D33232"/>
    <w:rsid w:val="00D34468"/>
    <w:rsid w:val="00D42D34"/>
    <w:rsid w:val="00D4546D"/>
    <w:rsid w:val="00D46C44"/>
    <w:rsid w:val="00D505A1"/>
    <w:rsid w:val="00D50B22"/>
    <w:rsid w:val="00D53678"/>
    <w:rsid w:val="00D6285D"/>
    <w:rsid w:val="00D715C9"/>
    <w:rsid w:val="00D7366F"/>
    <w:rsid w:val="00D75AF8"/>
    <w:rsid w:val="00D84D23"/>
    <w:rsid w:val="00D85EE2"/>
    <w:rsid w:val="00D879FE"/>
    <w:rsid w:val="00D87C59"/>
    <w:rsid w:val="00D90020"/>
    <w:rsid w:val="00D94FF9"/>
    <w:rsid w:val="00D95464"/>
    <w:rsid w:val="00D95FF8"/>
    <w:rsid w:val="00DA7D07"/>
    <w:rsid w:val="00DC0914"/>
    <w:rsid w:val="00DC1AC8"/>
    <w:rsid w:val="00DC7E3D"/>
    <w:rsid w:val="00DD3470"/>
    <w:rsid w:val="00DE32FF"/>
    <w:rsid w:val="00DE3F24"/>
    <w:rsid w:val="00DE63CD"/>
    <w:rsid w:val="00DE68AC"/>
    <w:rsid w:val="00DF61F7"/>
    <w:rsid w:val="00DF6833"/>
    <w:rsid w:val="00E02DF6"/>
    <w:rsid w:val="00E05373"/>
    <w:rsid w:val="00E057D6"/>
    <w:rsid w:val="00E060C4"/>
    <w:rsid w:val="00E07A6F"/>
    <w:rsid w:val="00E1040A"/>
    <w:rsid w:val="00E23907"/>
    <w:rsid w:val="00E25735"/>
    <w:rsid w:val="00E3721A"/>
    <w:rsid w:val="00E44379"/>
    <w:rsid w:val="00E455D4"/>
    <w:rsid w:val="00E4726C"/>
    <w:rsid w:val="00E56443"/>
    <w:rsid w:val="00E56790"/>
    <w:rsid w:val="00E63DBD"/>
    <w:rsid w:val="00E7451D"/>
    <w:rsid w:val="00E74C25"/>
    <w:rsid w:val="00E82BC5"/>
    <w:rsid w:val="00E87D6F"/>
    <w:rsid w:val="00EA0DF8"/>
    <w:rsid w:val="00EA3B33"/>
    <w:rsid w:val="00EA4A1A"/>
    <w:rsid w:val="00EA7111"/>
    <w:rsid w:val="00EB0159"/>
    <w:rsid w:val="00EB18AD"/>
    <w:rsid w:val="00EB2647"/>
    <w:rsid w:val="00EB2965"/>
    <w:rsid w:val="00EB53C8"/>
    <w:rsid w:val="00EC17AD"/>
    <w:rsid w:val="00ED0E39"/>
    <w:rsid w:val="00ED1B8A"/>
    <w:rsid w:val="00ED7D9B"/>
    <w:rsid w:val="00EE5399"/>
    <w:rsid w:val="00EF0CAC"/>
    <w:rsid w:val="00EF17D8"/>
    <w:rsid w:val="00EF24FE"/>
    <w:rsid w:val="00EF763F"/>
    <w:rsid w:val="00F003B2"/>
    <w:rsid w:val="00F0059B"/>
    <w:rsid w:val="00F16882"/>
    <w:rsid w:val="00F213E6"/>
    <w:rsid w:val="00F24A53"/>
    <w:rsid w:val="00F24E75"/>
    <w:rsid w:val="00F33857"/>
    <w:rsid w:val="00F40496"/>
    <w:rsid w:val="00F42167"/>
    <w:rsid w:val="00F42742"/>
    <w:rsid w:val="00F46D22"/>
    <w:rsid w:val="00F52005"/>
    <w:rsid w:val="00F55E94"/>
    <w:rsid w:val="00F604C4"/>
    <w:rsid w:val="00F65A42"/>
    <w:rsid w:val="00F77A91"/>
    <w:rsid w:val="00F86ADB"/>
    <w:rsid w:val="00F9000E"/>
    <w:rsid w:val="00F94FB7"/>
    <w:rsid w:val="00F951F6"/>
    <w:rsid w:val="00FA0F48"/>
    <w:rsid w:val="00FA1EB7"/>
    <w:rsid w:val="00FA4696"/>
    <w:rsid w:val="00FA5103"/>
    <w:rsid w:val="00FA5480"/>
    <w:rsid w:val="00FA710C"/>
    <w:rsid w:val="00FB56D1"/>
    <w:rsid w:val="00FB68F0"/>
    <w:rsid w:val="00FC243B"/>
    <w:rsid w:val="00FC321F"/>
    <w:rsid w:val="00FC32EE"/>
    <w:rsid w:val="00FC5A43"/>
    <w:rsid w:val="00FC7F70"/>
    <w:rsid w:val="00FD39E5"/>
    <w:rsid w:val="00FE3214"/>
    <w:rsid w:val="00FF1A5E"/>
    <w:rsid w:val="00FF33D5"/>
    <w:rsid w:val="00FF5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174690"/>
  <w15:chartTrackingRefBased/>
  <w15:docId w15:val="{3B2DAA1F-6970-4C37-932B-8D357685A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F8D"/>
  </w:style>
  <w:style w:type="paragraph" w:styleId="Heading1">
    <w:name w:val="heading 1"/>
    <w:basedOn w:val="Normal"/>
    <w:next w:val="Normal"/>
    <w:qFormat/>
    <w:rsid w:val="00A36F8D"/>
    <w:pPr>
      <w:keepNext/>
      <w:outlineLvl w:val="0"/>
    </w:pPr>
    <w:rPr>
      <w:vanish/>
    </w:rPr>
  </w:style>
  <w:style w:type="paragraph" w:styleId="Heading2">
    <w:name w:val="heading 2"/>
    <w:basedOn w:val="Normal"/>
    <w:next w:val="Normal"/>
    <w:link w:val="Heading2Char"/>
    <w:uiPriority w:val="9"/>
    <w:unhideWhenUsed/>
    <w:qFormat/>
    <w:rsid w:val="00D42D34"/>
    <w:pPr>
      <w:keepNext/>
      <w:keepLines/>
      <w:spacing w:before="200"/>
      <w:outlineLvl w:val="1"/>
    </w:pPr>
    <w:rPr>
      <w:rFonts w:ascii="Cambria" w:hAnsi="Cambria"/>
      <w:b/>
      <w:bCs/>
      <w:color w:val="4F81BD"/>
      <w:sz w:val="26"/>
      <w:szCs w:val="26"/>
    </w:rPr>
  </w:style>
  <w:style w:type="paragraph" w:styleId="Heading5">
    <w:name w:val="heading 5"/>
    <w:basedOn w:val="Normal"/>
    <w:next w:val="Normal"/>
    <w:link w:val="Heading5Char"/>
    <w:uiPriority w:val="9"/>
    <w:semiHidden/>
    <w:unhideWhenUsed/>
    <w:qFormat/>
    <w:rsid w:val="00D42D34"/>
    <w:pPr>
      <w:keepNext/>
      <w:keepLines/>
      <w:spacing w:before="200"/>
      <w:outlineLvl w:val="4"/>
    </w:pPr>
    <w:rPr>
      <w:rFonts w:ascii="Cambria" w:hAnsi="Cambria"/>
      <w:color w:val="243F60"/>
      <w:sz w:val="24"/>
      <w:szCs w:val="24"/>
    </w:rPr>
  </w:style>
  <w:style w:type="character" w:default="1" w:styleId="DefaultParagraphFont">
    <w:name w:val="Default Paragraph Font"/>
    <w:semiHidden/>
    <w:rsid w:val="00A36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F8D"/>
  </w:style>
  <w:style w:type="paragraph" w:styleId="Header">
    <w:name w:val="header"/>
    <w:basedOn w:val="Normal"/>
    <w:semiHidden/>
    <w:rsid w:val="00A36F8D"/>
    <w:pPr>
      <w:tabs>
        <w:tab w:val="center" w:pos="4320"/>
        <w:tab w:val="right" w:pos="8640"/>
      </w:tabs>
    </w:pPr>
  </w:style>
  <w:style w:type="paragraph" w:styleId="Footer">
    <w:name w:val="footer"/>
    <w:basedOn w:val="Normal"/>
    <w:link w:val="FooterChar"/>
    <w:semiHidden/>
    <w:rsid w:val="00A36F8D"/>
    <w:pPr>
      <w:tabs>
        <w:tab w:val="center" w:pos="4320"/>
        <w:tab w:val="right" w:pos="8640"/>
      </w:tabs>
    </w:pPr>
  </w:style>
  <w:style w:type="paragraph" w:customStyle="1" w:styleId="a">
    <w:name w:val="(a)."/>
    <w:basedOn w:val="Text"/>
    <w:rsid w:val="00A36F8D"/>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7"/>
        <w:tab w:val="clear" w:pos="4867"/>
        <w:tab w:val="left" w:pos="1267"/>
        <w:tab w:val="left" w:pos="4500"/>
        <w:tab w:val="left" w:pos="4860"/>
        <w:tab w:val="left" w:pos="5040"/>
        <w:tab w:val="left" w:pos="7200"/>
      </w:tabs>
      <w:spacing w:line="240" w:lineRule="auto"/>
      <w:ind w:firstLine="907"/>
      <w:outlineLvl w:val="7"/>
    </w:pPr>
  </w:style>
  <w:style w:type="paragraph" w:customStyle="1" w:styleId="Text">
    <w:name w:val="Text"/>
    <w:basedOn w:val="Normal"/>
    <w:rsid w:val="00A36F8D"/>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pPr>
    <w:rPr>
      <w:kern w:val="2"/>
    </w:rPr>
  </w:style>
  <w:style w:type="paragraph" w:customStyle="1" w:styleId="i">
    <w:name w:val="(i)."/>
    <w:basedOn w:val="Normal"/>
    <w:rsid w:val="00A36F8D"/>
    <w:pPr>
      <w:tabs>
        <w:tab w:val="decimal" w:pos="1440"/>
        <w:tab w:val="left" w:pos="1728"/>
      </w:tabs>
      <w:jc w:val="both"/>
      <w:outlineLvl w:val="8"/>
    </w:pPr>
    <w:rPr>
      <w:kern w:val="2"/>
    </w:rPr>
  </w:style>
  <w:style w:type="paragraph" w:customStyle="1" w:styleId="1">
    <w:name w:val="1."/>
    <w:basedOn w:val="Normal"/>
    <w:rsid w:val="00A36F8D"/>
    <w:pPr>
      <w:tabs>
        <w:tab w:val="left" w:pos="720"/>
        <w:tab w:val="left" w:pos="979"/>
        <w:tab w:val="left" w:pos="1152"/>
      </w:tabs>
      <w:ind w:firstLine="360"/>
      <w:jc w:val="both"/>
      <w:outlineLvl w:val="4"/>
    </w:pPr>
    <w:rPr>
      <w:kern w:val="2"/>
    </w:rPr>
  </w:style>
  <w:style w:type="paragraph" w:customStyle="1" w:styleId="A0">
    <w:name w:val="A."/>
    <w:basedOn w:val="Normal"/>
    <w:rsid w:val="00A36F8D"/>
    <w:pPr>
      <w:tabs>
        <w:tab w:val="left" w:pos="144"/>
        <w:tab w:val="left" w:pos="187"/>
        <w:tab w:val="left" w:pos="540"/>
        <w:tab w:val="left" w:pos="907"/>
        <w:tab w:val="left" w:pos="1080"/>
      </w:tabs>
      <w:ind w:firstLine="187"/>
      <w:jc w:val="both"/>
      <w:outlineLvl w:val="3"/>
    </w:pPr>
    <w:rPr>
      <w:kern w:val="2"/>
    </w:rPr>
  </w:style>
  <w:style w:type="paragraph" w:customStyle="1" w:styleId="a1">
    <w:name w:val="a."/>
    <w:basedOn w:val="Normal"/>
    <w:rsid w:val="00A36F8D"/>
    <w:pPr>
      <w:tabs>
        <w:tab w:val="left" w:pos="907"/>
      </w:tabs>
      <w:ind w:firstLine="547"/>
      <w:jc w:val="both"/>
      <w:outlineLvl w:val="5"/>
    </w:pPr>
    <w:rPr>
      <w:kern w:val="2"/>
    </w:rPr>
  </w:style>
  <w:style w:type="paragraph" w:customStyle="1" w:styleId="AuthorityNote">
    <w:name w:val="Authority Note"/>
    <w:basedOn w:val="Normal"/>
    <w:rsid w:val="00A36F8D"/>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kern w:val="2"/>
      <w:sz w:val="18"/>
    </w:rPr>
  </w:style>
  <w:style w:type="paragraph" w:customStyle="1" w:styleId="Chapter">
    <w:name w:val="Chapter"/>
    <w:basedOn w:val="Normal"/>
    <w:rsid w:val="00A36F8D"/>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pPr>
    <w:rPr>
      <w:b/>
      <w:kern w:val="2"/>
    </w:rPr>
  </w:style>
  <w:style w:type="paragraph" w:customStyle="1" w:styleId="FooterEven">
    <w:name w:val="FooterEven"/>
    <w:basedOn w:val="Footer"/>
    <w:rsid w:val="00A36F8D"/>
    <w:pPr>
      <w:tabs>
        <w:tab w:val="clear" w:pos="8640"/>
        <w:tab w:val="right" w:pos="4320"/>
      </w:tabs>
      <w:spacing w:before="60"/>
    </w:pPr>
    <w:rPr>
      <w:rFonts w:ascii="Arial" w:hAnsi="Arial"/>
      <w:i/>
      <w:sz w:val="16"/>
    </w:rPr>
  </w:style>
  <w:style w:type="paragraph" w:customStyle="1" w:styleId="FooterOdd">
    <w:name w:val="FooterOdd"/>
    <w:basedOn w:val="Footer"/>
    <w:rsid w:val="00A36F8D"/>
    <w:pPr>
      <w:tabs>
        <w:tab w:val="clear" w:pos="4320"/>
        <w:tab w:val="clear" w:pos="8640"/>
        <w:tab w:val="left" w:pos="6030"/>
        <w:tab w:val="right" w:pos="10440"/>
      </w:tabs>
      <w:spacing w:before="60"/>
      <w:jc w:val="right"/>
    </w:pPr>
    <w:rPr>
      <w:rFonts w:ascii="Arial" w:hAnsi="Arial"/>
      <w:i/>
      <w:sz w:val="16"/>
    </w:rPr>
  </w:style>
  <w:style w:type="paragraph" w:customStyle="1" w:styleId="HistoricalNote">
    <w:name w:val="Historical Note"/>
    <w:basedOn w:val="Normal"/>
    <w:link w:val="HistoricalNoteChar"/>
    <w:rsid w:val="00A36F8D"/>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kern w:val="2"/>
      <w:sz w:val="18"/>
    </w:rPr>
  </w:style>
  <w:style w:type="paragraph" w:customStyle="1" w:styleId="i0">
    <w:name w:val="i."/>
    <w:basedOn w:val="Text"/>
    <w:rsid w:val="00A36F8D"/>
    <w:pPr>
      <w:tabs>
        <w:tab w:val="clear" w:pos="0"/>
        <w:tab w:val="clear" w:pos="180"/>
        <w:tab w:val="clear" w:pos="360"/>
        <w:tab w:val="clear" w:pos="540"/>
        <w:tab w:val="clear" w:pos="72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7"/>
        <w:tab w:val="clear" w:pos="4867"/>
        <w:tab w:val="decimal" w:pos="806"/>
        <w:tab w:val="left" w:pos="4500"/>
        <w:tab w:val="left" w:pos="4860"/>
        <w:tab w:val="left" w:pos="5040"/>
        <w:tab w:val="left" w:pos="7200"/>
      </w:tabs>
      <w:spacing w:line="240" w:lineRule="auto"/>
      <w:ind w:firstLine="0"/>
      <w:outlineLvl w:val="5"/>
    </w:pPr>
  </w:style>
  <w:style w:type="paragraph" w:customStyle="1" w:styleId="LACNote">
    <w:name w:val="LACNote"/>
    <w:basedOn w:val="Normal"/>
    <w:rsid w:val="00A36F8D"/>
    <w:pPr>
      <w:spacing w:after="120"/>
      <w:ind w:firstLine="187"/>
      <w:jc w:val="both"/>
    </w:pPr>
    <w:rPr>
      <w:kern w:val="2"/>
      <w:sz w:val="16"/>
    </w:rPr>
  </w:style>
  <w:style w:type="character" w:styleId="PageNumber">
    <w:name w:val="page number"/>
    <w:semiHidden/>
    <w:rsid w:val="00A36F8D"/>
    <w:rPr>
      <w:rFonts w:ascii="Times New Roman" w:hAnsi="Times New Roman"/>
      <w:dstrike w:val="0"/>
      <w:color w:val="auto"/>
      <w:sz w:val="20"/>
      <w:vertAlign w:val="baseline"/>
    </w:rPr>
  </w:style>
  <w:style w:type="paragraph" w:customStyle="1" w:styleId="RegCodePart">
    <w:name w:val="Reg Code Part"/>
    <w:rsid w:val="00A36F8D"/>
    <w:pPr>
      <w:keepNext/>
      <w:jc w:val="center"/>
    </w:pPr>
    <w:rPr>
      <w:b/>
      <w:noProof/>
    </w:rPr>
  </w:style>
  <w:style w:type="paragraph" w:customStyle="1" w:styleId="RegFE1">
    <w:name w:val="Reg F&amp;E 1"/>
    <w:rsid w:val="00A36F8D"/>
    <w:pPr>
      <w:ind w:left="288" w:hanging="288"/>
      <w:jc w:val="both"/>
    </w:pPr>
    <w:rPr>
      <w:noProof/>
      <w:spacing w:val="-10"/>
      <w:sz w:val="18"/>
    </w:rPr>
  </w:style>
  <w:style w:type="paragraph" w:customStyle="1" w:styleId="RegFE2">
    <w:name w:val="Reg F&amp;E 2"/>
    <w:rsid w:val="00A36F8D"/>
    <w:pPr>
      <w:ind w:left="288" w:firstLine="288"/>
      <w:jc w:val="both"/>
    </w:pPr>
    <w:rPr>
      <w:noProof/>
      <w:sz w:val="18"/>
    </w:rPr>
  </w:style>
  <w:style w:type="paragraph" w:customStyle="1" w:styleId="Section">
    <w:name w:val="Section"/>
    <w:basedOn w:val="Normal"/>
    <w:link w:val="SectionChar"/>
    <w:rsid w:val="00A36F8D"/>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pPr>
    <w:rPr>
      <w:b/>
      <w:kern w:val="2"/>
    </w:rPr>
  </w:style>
  <w:style w:type="paragraph" w:customStyle="1" w:styleId="SubChapter">
    <w:name w:val="SubChapter"/>
    <w:basedOn w:val="Normal"/>
    <w:rsid w:val="00A36F8D"/>
    <w:pPr>
      <w:keepNext/>
      <w:keepLines/>
      <w:spacing w:after="120"/>
      <w:outlineLvl w:val="1"/>
    </w:pPr>
    <w:rPr>
      <w:sz w:val="28"/>
    </w:rPr>
  </w:style>
  <w:style w:type="paragraph" w:customStyle="1" w:styleId="RegCodeTitle">
    <w:name w:val="Reg Code Title"/>
    <w:basedOn w:val="Normal"/>
    <w:next w:val="Normal"/>
    <w:rsid w:val="00A36F8D"/>
    <w:pPr>
      <w:keepNext/>
      <w:jc w:val="center"/>
    </w:pPr>
    <w:rPr>
      <w:b/>
      <w:kern w:val="28"/>
    </w:rPr>
  </w:style>
  <w:style w:type="paragraph" w:customStyle="1" w:styleId="DD1">
    <w:name w:val="DD1"/>
    <w:rsid w:val="00A36F8D"/>
    <w:rPr>
      <w:noProof/>
    </w:rPr>
  </w:style>
  <w:style w:type="paragraph" w:customStyle="1" w:styleId="RegDepartment">
    <w:name w:val="Reg Department"/>
    <w:next w:val="RegSubDepartment"/>
    <w:rsid w:val="00A36F8D"/>
    <w:pPr>
      <w:keepNext/>
      <w:jc w:val="center"/>
    </w:pPr>
    <w:rPr>
      <w:b/>
      <w:noProof/>
    </w:rPr>
  </w:style>
  <w:style w:type="paragraph" w:customStyle="1" w:styleId="RegSubDepartment">
    <w:name w:val="Reg SubDepartment"/>
    <w:rsid w:val="00A36F8D"/>
    <w:pPr>
      <w:keepNext/>
      <w:spacing w:after="240"/>
      <w:jc w:val="center"/>
    </w:pPr>
    <w:rPr>
      <w:b/>
      <w:noProof/>
      <w:sz w:val="22"/>
    </w:rPr>
  </w:style>
  <w:style w:type="paragraph" w:customStyle="1" w:styleId="RegItemTitle">
    <w:name w:val="Reg Item Title"/>
    <w:rsid w:val="00A36F8D"/>
    <w:pPr>
      <w:keepNext/>
      <w:spacing w:after="240"/>
      <w:jc w:val="center"/>
    </w:pPr>
    <w:rPr>
      <w:noProof/>
    </w:rPr>
  </w:style>
  <w:style w:type="paragraph" w:customStyle="1" w:styleId="ExoA">
    <w:name w:val="Exo A."/>
    <w:basedOn w:val="Normal"/>
    <w:rsid w:val="00A36F8D"/>
    <w:pPr>
      <w:tabs>
        <w:tab w:val="left" w:pos="936"/>
      </w:tabs>
      <w:spacing w:line="240" w:lineRule="exact"/>
      <w:ind w:left="360" w:right="360" w:firstLine="187"/>
      <w:jc w:val="both"/>
    </w:pPr>
  </w:style>
  <w:style w:type="paragraph" w:customStyle="1" w:styleId="ExoNormal">
    <w:name w:val="Exo Normal"/>
    <w:rsid w:val="00A36F8D"/>
    <w:pPr>
      <w:tabs>
        <w:tab w:val="left" w:pos="1656"/>
      </w:tabs>
      <w:ind w:firstLine="360"/>
      <w:jc w:val="both"/>
    </w:pPr>
    <w:rPr>
      <w:noProof/>
    </w:rPr>
  </w:style>
  <w:style w:type="paragraph" w:customStyle="1" w:styleId="RegItemFirstLine">
    <w:name w:val="Reg Item First Line"/>
    <w:next w:val="RegDepartment"/>
    <w:rsid w:val="00A36F8D"/>
    <w:pPr>
      <w:keepNext/>
      <w:tabs>
        <w:tab w:val="left" w:pos="-1440"/>
      </w:tabs>
      <w:spacing w:after="120"/>
      <w:jc w:val="center"/>
    </w:pPr>
    <w:rPr>
      <w:b/>
      <w:noProof/>
    </w:rPr>
  </w:style>
  <w:style w:type="paragraph" w:customStyle="1" w:styleId="RegSignature">
    <w:name w:val="Reg Signature"/>
    <w:basedOn w:val="Normal"/>
    <w:rsid w:val="00A36F8D"/>
    <w:pPr>
      <w:keepNext/>
      <w:ind w:left="2160"/>
      <w:jc w:val="both"/>
    </w:pPr>
  </w:style>
  <w:style w:type="paragraph" w:customStyle="1" w:styleId="ExoSecOfState">
    <w:name w:val="Exo SecOfState"/>
    <w:rsid w:val="00A36F8D"/>
    <w:pPr>
      <w:keepNext/>
    </w:pPr>
    <w:rPr>
      <w:noProof/>
    </w:rPr>
  </w:style>
  <w:style w:type="paragraph" w:customStyle="1" w:styleId="RegDoubleIndent">
    <w:name w:val="Reg Double Indent"/>
    <w:rsid w:val="00A36F8D"/>
    <w:pPr>
      <w:ind w:left="432" w:right="432"/>
      <w:jc w:val="both"/>
    </w:pPr>
    <w:rPr>
      <w:noProof/>
    </w:rPr>
  </w:style>
  <w:style w:type="paragraph" w:customStyle="1" w:styleId="RegLogNumber">
    <w:name w:val="Reg Log Number"/>
    <w:rsid w:val="00A36F8D"/>
    <w:rPr>
      <w:noProof/>
      <w:sz w:val="16"/>
    </w:rPr>
  </w:style>
  <w:style w:type="paragraph" w:customStyle="1" w:styleId="RegSectionTitle">
    <w:name w:val="RegSectionTitle"/>
    <w:rsid w:val="00A36F8D"/>
    <w:pPr>
      <w:jc w:val="center"/>
    </w:pPr>
    <w:rPr>
      <w:rFonts w:ascii="Arial" w:hAnsi="Arial"/>
      <w:b/>
      <w:noProof/>
      <w:sz w:val="48"/>
    </w:rPr>
  </w:style>
  <w:style w:type="character" w:customStyle="1" w:styleId="Heading2Char">
    <w:name w:val="Heading 2 Char"/>
    <w:basedOn w:val="DefaultParagraphFont"/>
    <w:link w:val="Heading2"/>
    <w:uiPriority w:val="9"/>
    <w:rsid w:val="00D42D34"/>
    <w:rPr>
      <w:rFonts w:ascii="Cambria" w:hAnsi="Cambria"/>
      <w:b/>
      <w:bCs/>
      <w:color w:val="4F81BD"/>
      <w:sz w:val="26"/>
      <w:szCs w:val="26"/>
    </w:rPr>
  </w:style>
  <w:style w:type="character" w:customStyle="1" w:styleId="Heading5Char">
    <w:name w:val="Heading 5 Char"/>
    <w:basedOn w:val="DefaultParagraphFont"/>
    <w:link w:val="Heading5"/>
    <w:uiPriority w:val="9"/>
    <w:semiHidden/>
    <w:rsid w:val="00D42D34"/>
    <w:rPr>
      <w:rFonts w:ascii="Cambria" w:hAnsi="Cambria"/>
      <w:color w:val="243F60"/>
      <w:sz w:val="24"/>
      <w:szCs w:val="24"/>
    </w:rPr>
  </w:style>
  <w:style w:type="character" w:customStyle="1" w:styleId="FooterChar">
    <w:name w:val="Footer Char"/>
    <w:link w:val="Footer"/>
    <w:semiHidden/>
    <w:rsid w:val="00D42D34"/>
  </w:style>
  <w:style w:type="character" w:customStyle="1" w:styleId="SectionChar">
    <w:name w:val="Section Char"/>
    <w:link w:val="Section"/>
    <w:rsid w:val="00D42D34"/>
    <w:rPr>
      <w:b/>
      <w:kern w:val="2"/>
    </w:rPr>
  </w:style>
  <w:style w:type="character" w:customStyle="1" w:styleId="HistoricalNoteChar">
    <w:name w:val="Historical Note Char"/>
    <w:link w:val="HistoricalNote"/>
    <w:rsid w:val="00D42D34"/>
    <w:rPr>
      <w:kern w:val="2"/>
      <w:sz w:val="18"/>
    </w:rPr>
  </w:style>
  <w:style w:type="paragraph" w:styleId="ListParagraph">
    <w:name w:val="List Paragraph"/>
    <w:basedOn w:val="Normal"/>
    <w:uiPriority w:val="34"/>
    <w:qFormat/>
    <w:rsid w:val="00D42D34"/>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0363719\AppData\Roaming\Microsoft\Templates\Regi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Register.dot</Template>
  <TotalTime>0</TotalTime>
  <Pages>1</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Division of Administration</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Meche</dc:creator>
  <cp:keywords/>
  <dc:description/>
  <cp:lastModifiedBy>Angela Meche</cp:lastModifiedBy>
  <cp:revision>2</cp:revision>
  <cp:lastPrinted>2026-09-22T15:30:00Z</cp:lastPrinted>
  <dcterms:created xsi:type="dcterms:W3CDTF">2026-09-22T16:13:00Z</dcterms:created>
  <dcterms:modified xsi:type="dcterms:W3CDTF">2026-09-22T16:13:00Z</dcterms:modified>
</cp:coreProperties>
</file>