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0CB8" w14:textId="7E1C2A29" w:rsidR="002E5F0C" w:rsidRPr="00D14904" w:rsidRDefault="002E5F0C" w:rsidP="002E5F0C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Mr</w:t>
      </w:r>
      <w:r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Tom Ketterer</w:t>
      </w:r>
      <w:r w:rsidRPr="00D14904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>Director</w:t>
      </w:r>
      <w:r w:rsidRPr="00D14904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>DOA-Office of State Procurement</w:t>
      </w:r>
      <w:r w:rsidR="00617552">
        <w:rPr>
          <w:rFonts w:ascii="Times New Roman" w:hAnsi="Times New Roman" w:cs="Times New Roman"/>
          <w:szCs w:val="20"/>
        </w:rPr>
        <w:br/>
        <w:t>P.</w:t>
      </w:r>
      <w:r w:rsidRPr="00D14904">
        <w:rPr>
          <w:rFonts w:ascii="Times New Roman" w:hAnsi="Times New Roman" w:cs="Times New Roman"/>
          <w:szCs w:val="20"/>
        </w:rPr>
        <w:t>O. Box 94095</w:t>
      </w:r>
      <w:r w:rsidRPr="00D14904">
        <w:rPr>
          <w:rFonts w:ascii="Times New Roman" w:hAnsi="Times New Roman" w:cs="Times New Roman"/>
          <w:szCs w:val="20"/>
        </w:rPr>
        <w:br/>
        <w:t>Baton Rouge, Louisiana 70804-9095</w:t>
      </w:r>
    </w:p>
    <w:p w14:paraId="7ACEAC22" w14:textId="77777777" w:rsidR="002E5F0C" w:rsidRPr="00D14904" w:rsidRDefault="002E5F0C" w:rsidP="002E5F0C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RE</w:t>
      </w:r>
      <w:proofErr w:type="gramStart"/>
      <w:r w:rsidRPr="00D14904">
        <w:rPr>
          <w:rFonts w:ascii="Times New Roman" w:hAnsi="Times New Roman" w:cs="Times New Roman"/>
          <w:szCs w:val="20"/>
        </w:rPr>
        <w:t>: Justification for</w:t>
      </w:r>
      <w:proofErr w:type="gramEnd"/>
      <w:r w:rsidRPr="00D1490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Request for Proposal (RFP) Process</w:t>
      </w:r>
    </w:p>
    <w:p w14:paraId="65AE8484" w14:textId="77777777" w:rsidR="002E5F0C" w:rsidRPr="00D14904" w:rsidRDefault="002E5F0C" w:rsidP="002E5F0C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Dear M</w:t>
      </w:r>
      <w:r>
        <w:rPr>
          <w:rFonts w:ascii="Times New Roman" w:hAnsi="Times New Roman" w:cs="Times New Roman"/>
          <w:szCs w:val="20"/>
        </w:rPr>
        <w:t>r</w:t>
      </w:r>
      <w:r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Ketterer</w:t>
      </w:r>
      <w:r w:rsidRPr="00D14904">
        <w:rPr>
          <w:rFonts w:ascii="Times New Roman" w:hAnsi="Times New Roman" w:cs="Times New Roman"/>
          <w:szCs w:val="20"/>
        </w:rPr>
        <w:t>:</w:t>
      </w:r>
    </w:p>
    <w:p w14:paraId="731EB901" w14:textId="77777777" w:rsidR="002E5F0C" w:rsidRDefault="002E5F0C" w:rsidP="0020589D">
      <w:pPr>
        <w:pStyle w:val="NormalWeb"/>
        <w:jc w:val="both"/>
        <w:rPr>
          <w:rFonts w:ascii="Times New Roman" w:hAnsi="Times New Roman" w:cs="Times New Roman"/>
          <w:szCs w:val="20"/>
        </w:rPr>
      </w:pPr>
      <w:r w:rsidRPr="00C17D9F">
        <w:rPr>
          <w:rFonts w:ascii="Times New Roman" w:hAnsi="Times New Roman" w:cs="Times New Roman"/>
          <w:szCs w:val="20"/>
        </w:rPr>
        <w:t xml:space="preserve">Please consider this justification for the Department of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(department name)</w:t>
      </w:r>
      <w:r w:rsidRPr="00C17D9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to utilize the Request for Proposal (RFP) Process as allowed under R.S. 39:1595. </w:t>
      </w:r>
      <w:r w:rsidRPr="00C17D9F">
        <w:rPr>
          <w:rFonts w:ascii="Times New Roman" w:hAnsi="Times New Roman" w:cs="Times New Roman"/>
          <w:szCs w:val="20"/>
        </w:rPr>
        <w:t xml:space="preserve"> </w:t>
      </w:r>
    </w:p>
    <w:p w14:paraId="7CAC61A2" w14:textId="77777777" w:rsidR="002E5F0C" w:rsidRDefault="002E5F0C" w:rsidP="0020589D">
      <w:pPr>
        <w:pStyle w:val="NormalWeb"/>
        <w:jc w:val="both"/>
        <w:rPr>
          <w:rFonts w:ascii="Times New Roman" w:hAnsi="Times New Roman" w:cs="Times New Roman"/>
          <w:iCs/>
          <w:szCs w:val="20"/>
        </w:rPr>
      </w:pP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(Department Name)</w:t>
      </w:r>
      <w:r>
        <w:rPr>
          <w:rFonts w:ascii="Times New Roman" w:hAnsi="Times New Roman" w:cs="Times New Roman"/>
          <w:iCs/>
          <w:szCs w:val="20"/>
        </w:rPr>
        <w:t xml:space="preserve"> is requesting approval to use the RFP process regarding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(RFP Name)</w:t>
      </w:r>
      <w:r w:rsidRPr="002E5F0C">
        <w:rPr>
          <w:rFonts w:ascii="Times New Roman" w:hAnsi="Times New Roman" w:cs="Times New Roman"/>
          <w:b/>
          <w:i/>
          <w:iCs/>
          <w:szCs w:val="20"/>
        </w:rPr>
        <w:t xml:space="preserve">.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(Description of Services)</w:t>
      </w:r>
      <w:r>
        <w:rPr>
          <w:rFonts w:ascii="Times New Roman" w:hAnsi="Times New Roman" w:cs="Times New Roman"/>
          <w:iCs/>
          <w:szCs w:val="20"/>
        </w:rPr>
        <w:t xml:space="preserve">. The estimated budget for these services is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(list total budget)</w:t>
      </w:r>
      <w:r w:rsidRPr="004C3636">
        <w:rPr>
          <w:rFonts w:ascii="Times New Roman" w:hAnsi="Times New Roman" w:cs="Times New Roman"/>
          <w:i/>
          <w:iCs/>
          <w:szCs w:val="20"/>
        </w:rPr>
        <w:t>.</w:t>
      </w:r>
      <w:r w:rsidRPr="004C3636">
        <w:rPr>
          <w:rFonts w:ascii="Times New Roman" w:hAnsi="Times New Roman" w:cs="Times New Roman"/>
          <w:iCs/>
          <w:szCs w:val="20"/>
        </w:rPr>
        <w:t xml:space="preserve"> </w:t>
      </w:r>
    </w:p>
    <w:p w14:paraId="7C2A70DE" w14:textId="53BD26A1" w:rsidR="00B575F6" w:rsidRDefault="000451DE" w:rsidP="0020589D">
      <w:pPr>
        <w:pStyle w:val="NormalWeb"/>
        <w:jc w:val="both"/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>T</w:t>
      </w:r>
      <w:r w:rsidR="00B575F6">
        <w:rPr>
          <w:rFonts w:ascii="Times New Roman" w:hAnsi="Times New Roman" w:cs="Times New Roman"/>
          <w:iCs/>
          <w:szCs w:val="20"/>
        </w:rPr>
        <w:t xml:space="preserve">he attached </w:t>
      </w:r>
      <w:r w:rsidR="001D1F1A">
        <w:rPr>
          <w:rFonts w:ascii="Times New Roman" w:hAnsi="Times New Roman" w:cs="Times New Roman"/>
          <w:iCs/>
          <w:szCs w:val="20"/>
        </w:rPr>
        <w:t xml:space="preserve">Scope of Work </w:t>
      </w:r>
      <w:r w:rsidR="00B575F6">
        <w:rPr>
          <w:rFonts w:ascii="Times New Roman" w:hAnsi="Times New Roman" w:cs="Times New Roman"/>
          <w:iCs/>
          <w:szCs w:val="20"/>
        </w:rPr>
        <w:t>outlines the services</w:t>
      </w:r>
      <w:r>
        <w:rPr>
          <w:rFonts w:ascii="Times New Roman" w:hAnsi="Times New Roman" w:cs="Times New Roman"/>
          <w:iCs/>
          <w:szCs w:val="20"/>
        </w:rPr>
        <w:t xml:space="preserve"> requested</w:t>
      </w:r>
      <w:r w:rsidR="001A4996">
        <w:rPr>
          <w:rFonts w:ascii="Times New Roman" w:hAnsi="Times New Roman" w:cs="Times New Roman"/>
          <w:iCs/>
          <w:szCs w:val="20"/>
        </w:rPr>
        <w:t>. The complexity of the requested services</w:t>
      </w:r>
      <w:r w:rsidR="00B575F6">
        <w:rPr>
          <w:rFonts w:ascii="Times New Roman" w:hAnsi="Times New Roman" w:cs="Times New Roman"/>
          <w:iCs/>
          <w:szCs w:val="20"/>
        </w:rPr>
        <w:t xml:space="preserve"> </w:t>
      </w:r>
      <w:r w:rsidR="00135318">
        <w:rPr>
          <w:rFonts w:ascii="Times New Roman" w:hAnsi="Times New Roman" w:cs="Times New Roman"/>
          <w:iCs/>
          <w:szCs w:val="20"/>
        </w:rPr>
        <w:t>requires</w:t>
      </w:r>
      <w:r w:rsidR="00B575F6">
        <w:rPr>
          <w:rFonts w:ascii="Times New Roman" w:hAnsi="Times New Roman" w:cs="Times New Roman"/>
          <w:iCs/>
          <w:szCs w:val="20"/>
        </w:rPr>
        <w:t xml:space="preserve"> consideration of more than just price. The major </w:t>
      </w:r>
      <w:r w:rsidR="00135318">
        <w:rPr>
          <w:rFonts w:ascii="Times New Roman" w:hAnsi="Times New Roman" w:cs="Times New Roman"/>
          <w:iCs/>
          <w:szCs w:val="20"/>
        </w:rPr>
        <w:t>areas</w:t>
      </w:r>
      <w:r w:rsidR="00B575F6">
        <w:rPr>
          <w:rFonts w:ascii="Times New Roman" w:hAnsi="Times New Roman" w:cs="Times New Roman"/>
          <w:iCs/>
          <w:szCs w:val="20"/>
        </w:rPr>
        <w:t xml:space="preserve"> of consideration are: </w:t>
      </w:r>
    </w:p>
    <w:p w14:paraId="1BAFD5BB" w14:textId="77777777" w:rsidR="00B575F6" w:rsidRDefault="00B575F6" w:rsidP="00B575F6">
      <w:pPr>
        <w:pStyle w:val="NormalWeb"/>
        <w:numPr>
          <w:ilvl w:val="0"/>
          <w:numId w:val="1"/>
        </w:numPr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 xml:space="preserve">Financial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(Points)</w:t>
      </w:r>
    </w:p>
    <w:p w14:paraId="43A732C3" w14:textId="4DD0C153" w:rsidR="00B575F6" w:rsidRPr="0020589D" w:rsidRDefault="00B575F6" w:rsidP="00B575F6">
      <w:pPr>
        <w:pStyle w:val="NormalWeb"/>
        <w:numPr>
          <w:ilvl w:val="0"/>
          <w:numId w:val="1"/>
        </w:numPr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 xml:space="preserve">Technical Proposal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(Points)</w:t>
      </w:r>
    </w:p>
    <w:p w14:paraId="5C9562F2" w14:textId="33D61659" w:rsidR="000451DE" w:rsidRPr="0020589D" w:rsidRDefault="000451DE" w:rsidP="002058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szCs w:val="20"/>
        </w:rPr>
      </w:pPr>
      <w:r w:rsidRPr="0021032F">
        <w:rPr>
          <w:rFonts w:ascii="Times New Roman" w:eastAsia="Arial Unicode MS" w:hAnsi="Times New Roman" w:cs="Times New Roman"/>
          <w:iCs/>
          <w:color w:val="ED0000"/>
          <w:sz w:val="24"/>
          <w:szCs w:val="20"/>
        </w:rPr>
        <w:t>(</w:t>
      </w:r>
      <w:r w:rsidRPr="0021032F">
        <w:rPr>
          <w:rFonts w:ascii="Times New Roman" w:eastAsia="Arial Unicode MS" w:hAnsi="Times New Roman" w:cs="Times New Roman"/>
          <w:b/>
          <w:iCs/>
          <w:color w:val="ED0000"/>
          <w:sz w:val="24"/>
          <w:szCs w:val="20"/>
        </w:rPr>
        <w:t>List Evaluation Factors</w:t>
      </w:r>
      <w:r w:rsidRPr="0021032F">
        <w:rPr>
          <w:rFonts w:ascii="Times New Roman" w:eastAsia="Arial Unicode MS" w:hAnsi="Times New Roman" w:cs="Times New Roman"/>
          <w:iCs/>
          <w:color w:val="ED0000"/>
          <w:sz w:val="24"/>
          <w:szCs w:val="20"/>
        </w:rPr>
        <w:t>)</w:t>
      </w:r>
    </w:p>
    <w:p w14:paraId="005335CA" w14:textId="77777777" w:rsidR="00B575F6" w:rsidRDefault="00B575F6" w:rsidP="00B575F6">
      <w:pPr>
        <w:pStyle w:val="NormalWeb"/>
        <w:numPr>
          <w:ilvl w:val="0"/>
          <w:numId w:val="1"/>
        </w:numPr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 xml:space="preserve">Hudson/Veteran Small Entrepreneurship (if applicable)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(points)</w:t>
      </w:r>
    </w:p>
    <w:p w14:paraId="13433CC9" w14:textId="77777777" w:rsidR="00B575F6" w:rsidRPr="002E5F0C" w:rsidRDefault="00B575F6" w:rsidP="00B575F6">
      <w:pPr>
        <w:pStyle w:val="NormalWeb"/>
        <w:numPr>
          <w:ilvl w:val="0"/>
          <w:numId w:val="1"/>
        </w:numPr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 xml:space="preserve">Total Possible Points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(points)</w:t>
      </w:r>
    </w:p>
    <w:p w14:paraId="157F998E" w14:textId="77777777" w:rsidR="002E5F0C" w:rsidRPr="00C17D9F" w:rsidRDefault="002E5F0C" w:rsidP="002E5F0C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If further information is needed, please call </w:t>
      </w:r>
      <w:r w:rsidRPr="0021032F">
        <w:rPr>
          <w:rFonts w:ascii="Times New Roman" w:hAnsi="Times New Roman" w:cs="Times New Roman"/>
          <w:b/>
          <w:i/>
          <w:iCs/>
          <w:color w:val="ED0000"/>
          <w:szCs w:val="20"/>
        </w:rPr>
        <w:t>(phone number)</w:t>
      </w:r>
      <w:r w:rsidRPr="00C17D9F">
        <w:rPr>
          <w:rFonts w:ascii="Times New Roman" w:hAnsi="Times New Roman" w:cs="Times New Roman"/>
          <w:b/>
          <w:szCs w:val="20"/>
        </w:rPr>
        <w:t>.</w:t>
      </w:r>
    </w:p>
    <w:p w14:paraId="5B3296B6" w14:textId="77777777" w:rsidR="002E5F0C" w:rsidRPr="00C17D9F" w:rsidRDefault="002E5F0C" w:rsidP="002E5F0C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>Sincerely,</w:t>
      </w:r>
    </w:p>
    <w:p w14:paraId="3ECCA402" w14:textId="77777777" w:rsidR="002E5F0C" w:rsidRPr="0021032F" w:rsidRDefault="002E5F0C" w:rsidP="002E5F0C">
      <w:pPr>
        <w:pStyle w:val="NormalWeb"/>
        <w:rPr>
          <w:rFonts w:ascii="Times New Roman" w:hAnsi="Times New Roman" w:cs="Times New Roman"/>
          <w:b/>
          <w:i/>
          <w:color w:val="ED0000"/>
          <w:szCs w:val="20"/>
        </w:rPr>
      </w:pPr>
      <w:r w:rsidRPr="0021032F">
        <w:rPr>
          <w:rFonts w:ascii="Times New Roman" w:hAnsi="Times New Roman" w:cs="Times New Roman"/>
          <w:b/>
          <w:i/>
          <w:color w:val="ED0000"/>
          <w:szCs w:val="20"/>
        </w:rPr>
        <w:t>SIGNATURE OF PREPARER</w:t>
      </w:r>
    </w:p>
    <w:p w14:paraId="4BBCAF40" w14:textId="77777777" w:rsidR="002E5F0C" w:rsidRPr="0021032F" w:rsidRDefault="002E5F0C" w:rsidP="002E5F0C">
      <w:pPr>
        <w:pStyle w:val="NormalWeb"/>
        <w:rPr>
          <w:rFonts w:ascii="Times New Roman" w:hAnsi="Times New Roman" w:cs="Times New Roman"/>
          <w:color w:val="ED0000"/>
          <w:szCs w:val="20"/>
        </w:rPr>
      </w:pPr>
      <w:r w:rsidRPr="0021032F">
        <w:rPr>
          <w:rFonts w:ascii="Times New Roman" w:hAnsi="Times New Roman" w:cs="Times New Roman"/>
          <w:b/>
          <w:color w:val="ED0000"/>
          <w:szCs w:val="20"/>
        </w:rPr>
        <w:t>NAME OF PREPARER</w:t>
      </w:r>
      <w:r w:rsidRPr="0021032F">
        <w:rPr>
          <w:rFonts w:ascii="Times New Roman" w:hAnsi="Times New Roman" w:cs="Times New Roman"/>
          <w:b/>
          <w:color w:val="ED0000"/>
          <w:szCs w:val="20"/>
        </w:rPr>
        <w:br/>
        <w:t>TITLE</w:t>
      </w:r>
    </w:p>
    <w:p w14:paraId="209C11E1" w14:textId="77777777" w:rsidR="00227ADA" w:rsidRDefault="00227ADA"/>
    <w:sectPr w:rsidR="00227ADA" w:rsidSect="00F308B8">
      <w:headerReference w:type="default" r:id="rId7"/>
      <w:type w:val="continuous"/>
      <w:pgSz w:w="12240" w:h="15840"/>
      <w:pgMar w:top="1426" w:right="706" w:bottom="1224" w:left="1340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ECCB" w14:textId="77777777" w:rsidR="00553947" w:rsidRDefault="00553947" w:rsidP="00BE29A5">
      <w:pPr>
        <w:spacing w:after="0" w:line="240" w:lineRule="auto"/>
      </w:pPr>
      <w:r>
        <w:separator/>
      </w:r>
    </w:p>
  </w:endnote>
  <w:endnote w:type="continuationSeparator" w:id="0">
    <w:p w14:paraId="2D4C1904" w14:textId="77777777" w:rsidR="00553947" w:rsidRDefault="00553947" w:rsidP="00BE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27C2" w14:textId="77777777" w:rsidR="00553947" w:rsidRDefault="00553947" w:rsidP="00BE29A5">
      <w:pPr>
        <w:spacing w:after="0" w:line="240" w:lineRule="auto"/>
      </w:pPr>
      <w:r>
        <w:separator/>
      </w:r>
    </w:p>
  </w:footnote>
  <w:footnote w:type="continuationSeparator" w:id="0">
    <w:p w14:paraId="56FD2BC6" w14:textId="77777777" w:rsidR="00553947" w:rsidRDefault="00553947" w:rsidP="00BE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4D9E" w14:textId="77777777" w:rsidR="00BE29A5" w:rsidRDefault="00BE29A5">
    <w:pPr>
      <w:pStyle w:val="Header"/>
      <w:rPr>
        <w:sz w:val="36"/>
        <w:szCs w:val="36"/>
      </w:rPr>
    </w:pPr>
  </w:p>
  <w:p w14:paraId="18021AED" w14:textId="77777777" w:rsidR="00BE29A5" w:rsidRPr="00BE29A5" w:rsidRDefault="00BE29A5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6931"/>
    <w:multiLevelType w:val="hybridMultilevel"/>
    <w:tmpl w:val="CCF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0C"/>
    <w:rsid w:val="000451DE"/>
    <w:rsid w:val="001164C9"/>
    <w:rsid w:val="00135318"/>
    <w:rsid w:val="00145F6D"/>
    <w:rsid w:val="001A4996"/>
    <w:rsid w:val="001D1F1A"/>
    <w:rsid w:val="0020589D"/>
    <w:rsid w:val="0021032F"/>
    <w:rsid w:val="00227ADA"/>
    <w:rsid w:val="002B336C"/>
    <w:rsid w:val="002E5F0C"/>
    <w:rsid w:val="004C3636"/>
    <w:rsid w:val="004F0870"/>
    <w:rsid w:val="00526582"/>
    <w:rsid w:val="00553947"/>
    <w:rsid w:val="00617552"/>
    <w:rsid w:val="00B575F6"/>
    <w:rsid w:val="00BE29A5"/>
    <w:rsid w:val="00C51CA6"/>
    <w:rsid w:val="00CF0438"/>
    <w:rsid w:val="00F308B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9A5E2"/>
  <w15:chartTrackingRefBased/>
  <w15:docId w15:val="{C227BE0F-A761-4131-894F-161D78B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E5F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5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F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5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A5"/>
  </w:style>
  <w:style w:type="paragraph" w:styleId="Footer">
    <w:name w:val="footer"/>
    <w:basedOn w:val="Normal"/>
    <w:link w:val="FooterChar"/>
    <w:uiPriority w:val="99"/>
    <w:unhideWhenUsed/>
    <w:rsid w:val="00BE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Wyckoff</dc:creator>
  <cp:keywords/>
  <dc:description/>
  <cp:lastModifiedBy>Monica Clark (DOA)</cp:lastModifiedBy>
  <cp:revision>2</cp:revision>
  <cp:lastPrinted>2024-08-07T15:23:00Z</cp:lastPrinted>
  <dcterms:created xsi:type="dcterms:W3CDTF">2025-09-04T19:05:00Z</dcterms:created>
  <dcterms:modified xsi:type="dcterms:W3CDTF">2025-09-04T19:05:00Z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1d84e982c34c63911e02301bab22deaf09027779947163723920932d2a994f82</vt:lpwstr>
  </property>
</Properties>
</file>