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A51" w:rsidRDefault="00790A51" w:rsidP="00790A51">
      <w:pPr>
        <w:pStyle w:val="TOCPart"/>
      </w:pPr>
      <w:r>
        <w:fldChar w:fldCharType="begin"/>
      </w:r>
      <w:r>
        <w:instrText xml:space="preserve"> REF TOC_Part0 \h  </w:instrText>
      </w:r>
      <w:r>
        <w:fldChar w:fldCharType="separate"/>
      </w:r>
      <w:r w:rsidR="00522FCC">
        <w:t>Part LXXI.  Sanitarians</w:t>
      </w:r>
      <w:r>
        <w:fldChar w:fldCharType="end"/>
      </w:r>
    </w:p>
    <w:p w:rsidR="00891D83" w:rsidRDefault="00891D83">
      <w:pPr>
        <w:pStyle w:val="TOC2"/>
        <w:tabs>
          <w:tab w:val="right" w:leader="dot" w:pos="10502"/>
        </w:tabs>
        <w:rPr>
          <w:noProof/>
        </w:rPr>
      </w:pPr>
      <w:r>
        <w:fldChar w:fldCharType="begin"/>
      </w:r>
      <w:r>
        <w:instrText xml:space="preserve"> TOC \h \z \t "Chapter,2,Section,3,SubChapter,2" </w:instrText>
      </w:r>
      <w:r>
        <w:fldChar w:fldCharType="separate"/>
      </w:r>
      <w:hyperlink w:anchor="_Toc181521882" w:history="1">
        <w:r w:rsidRPr="00C40197">
          <w:rPr>
            <w:rStyle w:val="Hyperlink"/>
            <w:noProof/>
          </w:rPr>
          <w:t>Chapter 1.  Definitions</w:t>
        </w:r>
        <w:r>
          <w:rPr>
            <w:noProof/>
            <w:webHidden/>
          </w:rPr>
          <w:tab/>
        </w:r>
        <w:r>
          <w:rPr>
            <w:noProof/>
            <w:webHidden/>
          </w:rPr>
          <w:fldChar w:fldCharType="begin"/>
        </w:r>
        <w:r>
          <w:rPr>
            <w:noProof/>
            <w:webHidden/>
          </w:rPr>
          <w:instrText xml:space="preserve"> PAGEREF _Toc181521882 \h </w:instrText>
        </w:r>
        <w:r>
          <w:rPr>
            <w:noProof/>
            <w:webHidden/>
          </w:rPr>
        </w:r>
        <w:r>
          <w:rPr>
            <w:noProof/>
            <w:webHidden/>
          </w:rPr>
          <w:fldChar w:fldCharType="separate"/>
        </w:r>
        <w:r w:rsidR="006B5CBF">
          <w:rPr>
            <w:noProof/>
            <w:webHidden/>
          </w:rPr>
          <w:t>1</w:t>
        </w:r>
        <w:r>
          <w:rPr>
            <w:noProof/>
            <w:webHidden/>
          </w:rPr>
          <w:fldChar w:fldCharType="end"/>
        </w:r>
      </w:hyperlink>
    </w:p>
    <w:p w:rsidR="00891D83" w:rsidRDefault="006B5CBF">
      <w:pPr>
        <w:pStyle w:val="TOC3"/>
        <w:tabs>
          <w:tab w:val="left" w:pos="1440"/>
          <w:tab w:val="right" w:leader="dot" w:pos="10502"/>
        </w:tabs>
        <w:rPr>
          <w:noProof/>
        </w:rPr>
      </w:pPr>
      <w:hyperlink w:anchor="_Toc181521883" w:history="1">
        <w:r w:rsidR="00891D83" w:rsidRPr="00C40197">
          <w:rPr>
            <w:rStyle w:val="Hyperlink"/>
            <w:noProof/>
          </w:rPr>
          <w:t>§101.</w:t>
        </w:r>
        <w:r w:rsidR="00891D83">
          <w:rPr>
            <w:noProof/>
          </w:rPr>
          <w:tab/>
        </w:r>
        <w:r w:rsidR="00891D83" w:rsidRPr="00C40197">
          <w:rPr>
            <w:rStyle w:val="Hyperlink"/>
            <w:noProof/>
          </w:rPr>
          <w:t>Definitions</w:t>
        </w:r>
        <w:r w:rsidR="00891D83">
          <w:rPr>
            <w:noProof/>
            <w:webHidden/>
          </w:rPr>
          <w:tab/>
        </w:r>
        <w:r w:rsidR="00891D83">
          <w:rPr>
            <w:noProof/>
            <w:webHidden/>
          </w:rPr>
          <w:fldChar w:fldCharType="begin"/>
        </w:r>
        <w:r w:rsidR="00891D83">
          <w:rPr>
            <w:noProof/>
            <w:webHidden/>
          </w:rPr>
          <w:instrText xml:space="preserve"> PAGEREF _Toc181521883 \h </w:instrText>
        </w:r>
        <w:r w:rsidR="00891D83">
          <w:rPr>
            <w:noProof/>
            <w:webHidden/>
          </w:rPr>
        </w:r>
        <w:r w:rsidR="00891D83">
          <w:rPr>
            <w:noProof/>
            <w:webHidden/>
          </w:rPr>
          <w:fldChar w:fldCharType="separate"/>
        </w:r>
        <w:r>
          <w:rPr>
            <w:noProof/>
            <w:webHidden/>
          </w:rPr>
          <w:t>1</w:t>
        </w:r>
        <w:r w:rsidR="00891D83">
          <w:rPr>
            <w:noProof/>
            <w:webHidden/>
          </w:rPr>
          <w:fldChar w:fldCharType="end"/>
        </w:r>
      </w:hyperlink>
    </w:p>
    <w:p w:rsidR="00891D83" w:rsidRDefault="006B5CBF">
      <w:pPr>
        <w:pStyle w:val="TOC2"/>
        <w:tabs>
          <w:tab w:val="right" w:leader="dot" w:pos="10502"/>
        </w:tabs>
        <w:rPr>
          <w:noProof/>
        </w:rPr>
      </w:pPr>
      <w:hyperlink w:anchor="_Toc181521884" w:history="1">
        <w:r w:rsidR="00891D83" w:rsidRPr="00C40197">
          <w:rPr>
            <w:rStyle w:val="Hyperlink"/>
            <w:noProof/>
          </w:rPr>
          <w:t>Chapter 3.  General Provisions</w:t>
        </w:r>
        <w:r w:rsidR="00891D83">
          <w:rPr>
            <w:noProof/>
            <w:webHidden/>
          </w:rPr>
          <w:tab/>
        </w:r>
        <w:r w:rsidR="00891D83">
          <w:rPr>
            <w:noProof/>
            <w:webHidden/>
          </w:rPr>
          <w:fldChar w:fldCharType="begin"/>
        </w:r>
        <w:r w:rsidR="00891D83">
          <w:rPr>
            <w:noProof/>
            <w:webHidden/>
          </w:rPr>
          <w:instrText xml:space="preserve"> PAGEREF _Toc181521884 \h </w:instrText>
        </w:r>
        <w:r w:rsidR="00891D83">
          <w:rPr>
            <w:noProof/>
            <w:webHidden/>
          </w:rPr>
        </w:r>
        <w:r w:rsidR="00891D83">
          <w:rPr>
            <w:noProof/>
            <w:webHidden/>
          </w:rPr>
          <w:fldChar w:fldCharType="separate"/>
        </w:r>
        <w:r>
          <w:rPr>
            <w:noProof/>
            <w:webHidden/>
          </w:rPr>
          <w:t>1</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885" w:history="1">
        <w:r w:rsidR="00891D83" w:rsidRPr="00C40197">
          <w:rPr>
            <w:rStyle w:val="Hyperlink"/>
            <w:noProof/>
          </w:rPr>
          <w:t>§301.</w:t>
        </w:r>
        <w:r w:rsidR="00891D83">
          <w:rPr>
            <w:noProof/>
          </w:rPr>
          <w:tab/>
        </w:r>
        <w:r w:rsidR="00891D83" w:rsidRPr="00C40197">
          <w:rPr>
            <w:rStyle w:val="Hyperlink"/>
            <w:noProof/>
          </w:rPr>
          <w:t>Meetings of the Board</w:t>
        </w:r>
        <w:r w:rsidR="00891D83">
          <w:rPr>
            <w:noProof/>
            <w:webHidden/>
          </w:rPr>
          <w:tab/>
        </w:r>
        <w:r w:rsidR="00891D83">
          <w:rPr>
            <w:noProof/>
            <w:webHidden/>
          </w:rPr>
          <w:fldChar w:fldCharType="begin"/>
        </w:r>
        <w:r w:rsidR="00891D83">
          <w:rPr>
            <w:noProof/>
            <w:webHidden/>
          </w:rPr>
          <w:instrText xml:space="preserve"> PAGEREF _Toc181521885 \h </w:instrText>
        </w:r>
        <w:r w:rsidR="00891D83">
          <w:rPr>
            <w:noProof/>
            <w:webHidden/>
          </w:rPr>
        </w:r>
        <w:r w:rsidR="00891D83">
          <w:rPr>
            <w:noProof/>
            <w:webHidden/>
          </w:rPr>
          <w:fldChar w:fldCharType="separate"/>
        </w:r>
        <w:r>
          <w:rPr>
            <w:noProof/>
            <w:webHidden/>
          </w:rPr>
          <w:t>1</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886" w:history="1">
        <w:r w:rsidR="00891D83" w:rsidRPr="00C40197">
          <w:rPr>
            <w:rStyle w:val="Hyperlink"/>
            <w:noProof/>
          </w:rPr>
          <w:t>§303.</w:t>
        </w:r>
        <w:r w:rsidR="00891D83">
          <w:rPr>
            <w:noProof/>
          </w:rPr>
          <w:tab/>
        </w:r>
        <w:r w:rsidR="00891D83" w:rsidRPr="00C40197">
          <w:rPr>
            <w:rStyle w:val="Hyperlink"/>
            <w:noProof/>
          </w:rPr>
          <w:t>Officers of the Board</w:t>
        </w:r>
        <w:r w:rsidR="00891D83">
          <w:rPr>
            <w:noProof/>
            <w:webHidden/>
          </w:rPr>
          <w:tab/>
        </w:r>
        <w:r w:rsidR="00891D83">
          <w:rPr>
            <w:noProof/>
            <w:webHidden/>
          </w:rPr>
          <w:fldChar w:fldCharType="begin"/>
        </w:r>
        <w:r w:rsidR="00891D83">
          <w:rPr>
            <w:noProof/>
            <w:webHidden/>
          </w:rPr>
          <w:instrText xml:space="preserve"> PAGEREF _Toc181521886 \h </w:instrText>
        </w:r>
        <w:r w:rsidR="00891D83">
          <w:rPr>
            <w:noProof/>
            <w:webHidden/>
          </w:rPr>
        </w:r>
        <w:r w:rsidR="00891D83">
          <w:rPr>
            <w:noProof/>
            <w:webHidden/>
          </w:rPr>
          <w:fldChar w:fldCharType="separate"/>
        </w:r>
        <w:r>
          <w:rPr>
            <w:noProof/>
            <w:webHidden/>
          </w:rPr>
          <w:t>1</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887" w:history="1">
        <w:r w:rsidR="00891D83" w:rsidRPr="00C40197">
          <w:rPr>
            <w:rStyle w:val="Hyperlink"/>
            <w:noProof/>
          </w:rPr>
          <w:t>§305.</w:t>
        </w:r>
        <w:r w:rsidR="00891D83">
          <w:rPr>
            <w:noProof/>
          </w:rPr>
          <w:tab/>
        </w:r>
        <w:r w:rsidR="00891D83" w:rsidRPr="00C40197">
          <w:rPr>
            <w:rStyle w:val="Hyperlink"/>
            <w:noProof/>
          </w:rPr>
          <w:t>Duties of the Officers</w:t>
        </w:r>
        <w:r w:rsidR="00891D83">
          <w:rPr>
            <w:noProof/>
            <w:webHidden/>
          </w:rPr>
          <w:tab/>
        </w:r>
        <w:r w:rsidR="00891D83">
          <w:rPr>
            <w:noProof/>
            <w:webHidden/>
          </w:rPr>
          <w:fldChar w:fldCharType="begin"/>
        </w:r>
        <w:r w:rsidR="00891D83">
          <w:rPr>
            <w:noProof/>
            <w:webHidden/>
          </w:rPr>
          <w:instrText xml:space="preserve"> PAGEREF _Toc181521887 \h </w:instrText>
        </w:r>
        <w:r w:rsidR="00891D83">
          <w:rPr>
            <w:noProof/>
            <w:webHidden/>
          </w:rPr>
        </w:r>
        <w:r w:rsidR="00891D83">
          <w:rPr>
            <w:noProof/>
            <w:webHidden/>
          </w:rPr>
          <w:fldChar w:fldCharType="separate"/>
        </w:r>
        <w:r>
          <w:rPr>
            <w:noProof/>
            <w:webHidden/>
          </w:rPr>
          <w:t>2</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888" w:history="1">
        <w:r w:rsidR="00891D83" w:rsidRPr="00C40197">
          <w:rPr>
            <w:rStyle w:val="Hyperlink"/>
            <w:noProof/>
          </w:rPr>
          <w:t>§307.</w:t>
        </w:r>
        <w:r w:rsidR="00891D83">
          <w:rPr>
            <w:noProof/>
          </w:rPr>
          <w:tab/>
        </w:r>
        <w:r w:rsidR="00891D83" w:rsidRPr="00C40197">
          <w:rPr>
            <w:rStyle w:val="Hyperlink"/>
            <w:noProof/>
          </w:rPr>
          <w:t>Amendments to the Bylaws</w:t>
        </w:r>
        <w:r w:rsidR="00891D83">
          <w:rPr>
            <w:noProof/>
            <w:webHidden/>
          </w:rPr>
          <w:tab/>
        </w:r>
        <w:r w:rsidR="00891D83">
          <w:rPr>
            <w:noProof/>
            <w:webHidden/>
          </w:rPr>
          <w:fldChar w:fldCharType="begin"/>
        </w:r>
        <w:r w:rsidR="00891D83">
          <w:rPr>
            <w:noProof/>
            <w:webHidden/>
          </w:rPr>
          <w:instrText xml:space="preserve"> PAGEREF _Toc181521888 \h </w:instrText>
        </w:r>
        <w:r w:rsidR="00891D83">
          <w:rPr>
            <w:noProof/>
            <w:webHidden/>
          </w:rPr>
        </w:r>
        <w:r w:rsidR="00891D83">
          <w:rPr>
            <w:noProof/>
            <w:webHidden/>
          </w:rPr>
          <w:fldChar w:fldCharType="separate"/>
        </w:r>
        <w:r>
          <w:rPr>
            <w:noProof/>
            <w:webHidden/>
          </w:rPr>
          <w:t>2</w:t>
        </w:r>
        <w:r w:rsidR="00891D83">
          <w:rPr>
            <w:noProof/>
            <w:webHidden/>
          </w:rPr>
          <w:fldChar w:fldCharType="end"/>
        </w:r>
      </w:hyperlink>
    </w:p>
    <w:p w:rsidR="00891D83" w:rsidRDefault="006B5CBF">
      <w:pPr>
        <w:pStyle w:val="TOC2"/>
        <w:tabs>
          <w:tab w:val="right" w:leader="dot" w:pos="10502"/>
        </w:tabs>
        <w:rPr>
          <w:noProof/>
        </w:rPr>
      </w:pPr>
      <w:hyperlink w:anchor="_Toc181521889" w:history="1">
        <w:r w:rsidR="00891D83" w:rsidRPr="00C40197">
          <w:rPr>
            <w:rStyle w:val="Hyperlink"/>
            <w:noProof/>
          </w:rPr>
          <w:t>Chapter 5.  Application</w:t>
        </w:r>
        <w:r w:rsidR="00891D83">
          <w:rPr>
            <w:noProof/>
            <w:webHidden/>
          </w:rPr>
          <w:tab/>
        </w:r>
        <w:r w:rsidR="00891D83">
          <w:rPr>
            <w:noProof/>
            <w:webHidden/>
          </w:rPr>
          <w:fldChar w:fldCharType="begin"/>
        </w:r>
        <w:r w:rsidR="00891D83">
          <w:rPr>
            <w:noProof/>
            <w:webHidden/>
          </w:rPr>
          <w:instrText xml:space="preserve"> PAGEREF _Toc181521889 \h </w:instrText>
        </w:r>
        <w:r w:rsidR="00891D83">
          <w:rPr>
            <w:noProof/>
            <w:webHidden/>
          </w:rPr>
        </w:r>
        <w:r w:rsidR="00891D83">
          <w:rPr>
            <w:noProof/>
            <w:webHidden/>
          </w:rPr>
          <w:fldChar w:fldCharType="separate"/>
        </w:r>
        <w:r>
          <w:rPr>
            <w:noProof/>
            <w:webHidden/>
          </w:rPr>
          <w:t>2</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890" w:history="1">
        <w:r w:rsidR="00891D83" w:rsidRPr="00C40197">
          <w:rPr>
            <w:rStyle w:val="Hyperlink"/>
            <w:noProof/>
          </w:rPr>
          <w:t>§501.</w:t>
        </w:r>
        <w:r w:rsidR="00891D83">
          <w:rPr>
            <w:noProof/>
          </w:rPr>
          <w:tab/>
        </w:r>
        <w:r w:rsidR="00891D83" w:rsidRPr="00C40197">
          <w:rPr>
            <w:rStyle w:val="Hyperlink"/>
            <w:noProof/>
          </w:rPr>
          <w:t>Submitting Application for Examination</w:t>
        </w:r>
        <w:r w:rsidR="00891D83">
          <w:rPr>
            <w:noProof/>
            <w:webHidden/>
          </w:rPr>
          <w:tab/>
        </w:r>
        <w:r w:rsidR="00891D83">
          <w:rPr>
            <w:noProof/>
            <w:webHidden/>
          </w:rPr>
          <w:fldChar w:fldCharType="begin"/>
        </w:r>
        <w:r w:rsidR="00891D83">
          <w:rPr>
            <w:noProof/>
            <w:webHidden/>
          </w:rPr>
          <w:instrText xml:space="preserve"> PAGEREF _Toc181521890 \h </w:instrText>
        </w:r>
        <w:r w:rsidR="00891D83">
          <w:rPr>
            <w:noProof/>
            <w:webHidden/>
          </w:rPr>
        </w:r>
        <w:r w:rsidR="00891D83">
          <w:rPr>
            <w:noProof/>
            <w:webHidden/>
          </w:rPr>
          <w:fldChar w:fldCharType="separate"/>
        </w:r>
        <w:r>
          <w:rPr>
            <w:noProof/>
            <w:webHidden/>
          </w:rPr>
          <w:t>2</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891" w:history="1">
        <w:r w:rsidR="00891D83" w:rsidRPr="00C40197">
          <w:rPr>
            <w:rStyle w:val="Hyperlink"/>
            <w:noProof/>
          </w:rPr>
          <w:t>§503.</w:t>
        </w:r>
        <w:r w:rsidR="00891D83">
          <w:rPr>
            <w:noProof/>
          </w:rPr>
          <w:tab/>
        </w:r>
        <w:r w:rsidR="00891D83" w:rsidRPr="00C40197">
          <w:rPr>
            <w:rStyle w:val="Hyperlink"/>
            <w:noProof/>
          </w:rPr>
          <w:t>Deposit of Examination Fee</w:t>
        </w:r>
        <w:r w:rsidR="00891D83">
          <w:rPr>
            <w:noProof/>
            <w:webHidden/>
          </w:rPr>
          <w:tab/>
        </w:r>
        <w:r w:rsidR="00891D83">
          <w:rPr>
            <w:noProof/>
            <w:webHidden/>
          </w:rPr>
          <w:fldChar w:fldCharType="begin"/>
        </w:r>
        <w:r w:rsidR="00891D83">
          <w:rPr>
            <w:noProof/>
            <w:webHidden/>
          </w:rPr>
          <w:instrText xml:space="preserve"> PAGEREF _Toc181521891 \h </w:instrText>
        </w:r>
        <w:r w:rsidR="00891D83">
          <w:rPr>
            <w:noProof/>
            <w:webHidden/>
          </w:rPr>
        </w:r>
        <w:r w:rsidR="00891D83">
          <w:rPr>
            <w:noProof/>
            <w:webHidden/>
          </w:rPr>
          <w:fldChar w:fldCharType="separate"/>
        </w:r>
        <w:r>
          <w:rPr>
            <w:noProof/>
            <w:webHidden/>
          </w:rPr>
          <w:t>2</w:t>
        </w:r>
        <w:r w:rsidR="00891D83">
          <w:rPr>
            <w:noProof/>
            <w:webHidden/>
          </w:rPr>
          <w:fldChar w:fldCharType="end"/>
        </w:r>
      </w:hyperlink>
    </w:p>
    <w:p w:rsidR="00891D83" w:rsidRDefault="006B5CBF">
      <w:pPr>
        <w:pStyle w:val="TOC2"/>
        <w:tabs>
          <w:tab w:val="right" w:leader="dot" w:pos="10502"/>
        </w:tabs>
        <w:rPr>
          <w:noProof/>
        </w:rPr>
      </w:pPr>
      <w:hyperlink w:anchor="_Toc181521892" w:history="1">
        <w:r w:rsidR="00891D83" w:rsidRPr="00C40197">
          <w:rPr>
            <w:rStyle w:val="Hyperlink"/>
            <w:noProof/>
          </w:rPr>
          <w:t>Chapter 7.  Temporary Permits</w:t>
        </w:r>
        <w:r w:rsidR="00891D83">
          <w:rPr>
            <w:noProof/>
            <w:webHidden/>
          </w:rPr>
          <w:tab/>
        </w:r>
        <w:r w:rsidR="00891D83">
          <w:rPr>
            <w:noProof/>
            <w:webHidden/>
          </w:rPr>
          <w:fldChar w:fldCharType="begin"/>
        </w:r>
        <w:r w:rsidR="00891D83">
          <w:rPr>
            <w:noProof/>
            <w:webHidden/>
          </w:rPr>
          <w:instrText xml:space="preserve"> PAGEREF _Toc181521892 \h </w:instrText>
        </w:r>
        <w:r w:rsidR="00891D83">
          <w:rPr>
            <w:noProof/>
            <w:webHidden/>
          </w:rPr>
        </w:r>
        <w:r w:rsidR="00891D83">
          <w:rPr>
            <w:noProof/>
            <w:webHidden/>
          </w:rPr>
          <w:fldChar w:fldCharType="separate"/>
        </w:r>
        <w:r>
          <w:rPr>
            <w:noProof/>
            <w:webHidden/>
          </w:rPr>
          <w:t>3</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893" w:history="1">
        <w:r w:rsidR="00891D83" w:rsidRPr="00C40197">
          <w:rPr>
            <w:rStyle w:val="Hyperlink"/>
            <w:noProof/>
          </w:rPr>
          <w:t>§701.</w:t>
        </w:r>
        <w:r w:rsidR="00891D83">
          <w:rPr>
            <w:noProof/>
          </w:rPr>
          <w:tab/>
        </w:r>
        <w:r w:rsidR="00891D83" w:rsidRPr="00C40197">
          <w:rPr>
            <w:rStyle w:val="Hyperlink"/>
            <w:noProof/>
          </w:rPr>
          <w:t>Qualifications</w:t>
        </w:r>
        <w:bookmarkStart w:id="0" w:name="_GoBack"/>
        <w:bookmarkEnd w:id="0"/>
        <w:r w:rsidR="00891D83">
          <w:rPr>
            <w:noProof/>
            <w:webHidden/>
          </w:rPr>
          <w:tab/>
        </w:r>
        <w:r w:rsidR="00891D83">
          <w:rPr>
            <w:noProof/>
            <w:webHidden/>
          </w:rPr>
          <w:fldChar w:fldCharType="begin"/>
        </w:r>
        <w:r w:rsidR="00891D83">
          <w:rPr>
            <w:noProof/>
            <w:webHidden/>
          </w:rPr>
          <w:instrText xml:space="preserve"> PAGEREF _Toc181521893 \h </w:instrText>
        </w:r>
        <w:r w:rsidR="00891D83">
          <w:rPr>
            <w:noProof/>
            <w:webHidden/>
          </w:rPr>
        </w:r>
        <w:r w:rsidR="00891D83">
          <w:rPr>
            <w:noProof/>
            <w:webHidden/>
          </w:rPr>
          <w:fldChar w:fldCharType="separate"/>
        </w:r>
        <w:r>
          <w:rPr>
            <w:noProof/>
            <w:webHidden/>
          </w:rPr>
          <w:t>3</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894" w:history="1">
        <w:r w:rsidR="00891D83" w:rsidRPr="00C40197">
          <w:rPr>
            <w:rStyle w:val="Hyperlink"/>
            <w:noProof/>
          </w:rPr>
          <w:t>§703.</w:t>
        </w:r>
        <w:r w:rsidR="00891D83">
          <w:rPr>
            <w:noProof/>
          </w:rPr>
          <w:tab/>
        </w:r>
        <w:r w:rsidR="00891D83" w:rsidRPr="00C40197">
          <w:rPr>
            <w:rStyle w:val="Hyperlink"/>
            <w:noProof/>
          </w:rPr>
          <w:t>Effective Period</w:t>
        </w:r>
        <w:r w:rsidR="00891D83">
          <w:rPr>
            <w:noProof/>
            <w:webHidden/>
          </w:rPr>
          <w:tab/>
        </w:r>
        <w:r w:rsidR="00891D83">
          <w:rPr>
            <w:noProof/>
            <w:webHidden/>
          </w:rPr>
          <w:fldChar w:fldCharType="begin"/>
        </w:r>
        <w:r w:rsidR="00891D83">
          <w:rPr>
            <w:noProof/>
            <w:webHidden/>
          </w:rPr>
          <w:instrText xml:space="preserve"> PAGEREF _Toc181521894 \h </w:instrText>
        </w:r>
        <w:r w:rsidR="00891D83">
          <w:rPr>
            <w:noProof/>
            <w:webHidden/>
          </w:rPr>
        </w:r>
        <w:r w:rsidR="00891D83">
          <w:rPr>
            <w:noProof/>
            <w:webHidden/>
          </w:rPr>
          <w:fldChar w:fldCharType="separate"/>
        </w:r>
        <w:r>
          <w:rPr>
            <w:noProof/>
            <w:webHidden/>
          </w:rPr>
          <w:t>3</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895" w:history="1">
        <w:r w:rsidR="00891D83" w:rsidRPr="00C40197">
          <w:rPr>
            <w:rStyle w:val="Hyperlink"/>
            <w:noProof/>
          </w:rPr>
          <w:t>§705.</w:t>
        </w:r>
        <w:r w:rsidR="00891D83">
          <w:rPr>
            <w:noProof/>
          </w:rPr>
          <w:tab/>
        </w:r>
        <w:r w:rsidR="00891D83" w:rsidRPr="00C40197">
          <w:rPr>
            <w:rStyle w:val="Hyperlink"/>
            <w:noProof/>
          </w:rPr>
          <w:t>Temporary Permit Fees</w:t>
        </w:r>
        <w:r w:rsidR="00891D83">
          <w:rPr>
            <w:noProof/>
            <w:webHidden/>
          </w:rPr>
          <w:tab/>
        </w:r>
        <w:r w:rsidR="00891D83">
          <w:rPr>
            <w:noProof/>
            <w:webHidden/>
          </w:rPr>
          <w:fldChar w:fldCharType="begin"/>
        </w:r>
        <w:r w:rsidR="00891D83">
          <w:rPr>
            <w:noProof/>
            <w:webHidden/>
          </w:rPr>
          <w:instrText xml:space="preserve"> PAGEREF _Toc181521895 \h </w:instrText>
        </w:r>
        <w:r w:rsidR="00891D83">
          <w:rPr>
            <w:noProof/>
            <w:webHidden/>
          </w:rPr>
        </w:r>
        <w:r w:rsidR="00891D83">
          <w:rPr>
            <w:noProof/>
            <w:webHidden/>
          </w:rPr>
          <w:fldChar w:fldCharType="separate"/>
        </w:r>
        <w:r>
          <w:rPr>
            <w:noProof/>
            <w:webHidden/>
          </w:rPr>
          <w:t>3</w:t>
        </w:r>
        <w:r w:rsidR="00891D83">
          <w:rPr>
            <w:noProof/>
            <w:webHidden/>
          </w:rPr>
          <w:fldChar w:fldCharType="end"/>
        </w:r>
      </w:hyperlink>
    </w:p>
    <w:p w:rsidR="00891D83" w:rsidRDefault="006B5CBF">
      <w:pPr>
        <w:pStyle w:val="TOC2"/>
        <w:tabs>
          <w:tab w:val="right" w:leader="dot" w:pos="10502"/>
        </w:tabs>
        <w:rPr>
          <w:noProof/>
        </w:rPr>
      </w:pPr>
      <w:hyperlink w:anchor="_Toc181521896" w:history="1">
        <w:r w:rsidR="00891D83" w:rsidRPr="00C40197">
          <w:rPr>
            <w:rStyle w:val="Hyperlink"/>
            <w:noProof/>
          </w:rPr>
          <w:t>Chapter 9.  Examinations</w:t>
        </w:r>
        <w:r w:rsidR="00891D83">
          <w:rPr>
            <w:noProof/>
            <w:webHidden/>
          </w:rPr>
          <w:tab/>
        </w:r>
        <w:r w:rsidR="00891D83">
          <w:rPr>
            <w:noProof/>
            <w:webHidden/>
          </w:rPr>
          <w:fldChar w:fldCharType="begin"/>
        </w:r>
        <w:r w:rsidR="00891D83">
          <w:rPr>
            <w:noProof/>
            <w:webHidden/>
          </w:rPr>
          <w:instrText xml:space="preserve"> PAGEREF _Toc181521896 \h </w:instrText>
        </w:r>
        <w:r w:rsidR="00891D83">
          <w:rPr>
            <w:noProof/>
            <w:webHidden/>
          </w:rPr>
        </w:r>
        <w:r w:rsidR="00891D83">
          <w:rPr>
            <w:noProof/>
            <w:webHidden/>
          </w:rPr>
          <w:fldChar w:fldCharType="separate"/>
        </w:r>
        <w:r>
          <w:rPr>
            <w:noProof/>
            <w:webHidden/>
          </w:rPr>
          <w:t>3</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897" w:history="1">
        <w:r w:rsidR="00891D83" w:rsidRPr="00C40197">
          <w:rPr>
            <w:rStyle w:val="Hyperlink"/>
            <w:noProof/>
          </w:rPr>
          <w:t>§901.</w:t>
        </w:r>
        <w:r w:rsidR="00891D83">
          <w:rPr>
            <w:noProof/>
          </w:rPr>
          <w:tab/>
        </w:r>
        <w:r w:rsidR="00891D83" w:rsidRPr="00C40197">
          <w:rPr>
            <w:rStyle w:val="Hyperlink"/>
            <w:noProof/>
          </w:rPr>
          <w:t>Examinations</w:t>
        </w:r>
        <w:r w:rsidR="00891D83">
          <w:rPr>
            <w:noProof/>
            <w:webHidden/>
          </w:rPr>
          <w:tab/>
        </w:r>
        <w:r w:rsidR="00891D83">
          <w:rPr>
            <w:noProof/>
            <w:webHidden/>
          </w:rPr>
          <w:fldChar w:fldCharType="begin"/>
        </w:r>
        <w:r w:rsidR="00891D83">
          <w:rPr>
            <w:noProof/>
            <w:webHidden/>
          </w:rPr>
          <w:instrText xml:space="preserve"> PAGEREF _Toc181521897 \h </w:instrText>
        </w:r>
        <w:r w:rsidR="00891D83">
          <w:rPr>
            <w:noProof/>
            <w:webHidden/>
          </w:rPr>
        </w:r>
        <w:r w:rsidR="00891D83">
          <w:rPr>
            <w:noProof/>
            <w:webHidden/>
          </w:rPr>
          <w:fldChar w:fldCharType="separate"/>
        </w:r>
        <w:r>
          <w:rPr>
            <w:noProof/>
            <w:webHidden/>
          </w:rPr>
          <w:t>3</w:t>
        </w:r>
        <w:r w:rsidR="00891D83">
          <w:rPr>
            <w:noProof/>
            <w:webHidden/>
          </w:rPr>
          <w:fldChar w:fldCharType="end"/>
        </w:r>
      </w:hyperlink>
    </w:p>
    <w:p w:rsidR="00891D83" w:rsidRDefault="006B5CBF">
      <w:pPr>
        <w:pStyle w:val="TOC2"/>
        <w:tabs>
          <w:tab w:val="right" w:leader="dot" w:pos="10502"/>
        </w:tabs>
        <w:rPr>
          <w:noProof/>
        </w:rPr>
      </w:pPr>
      <w:hyperlink w:anchor="_Toc181521898" w:history="1">
        <w:r w:rsidR="00891D83" w:rsidRPr="00C40197">
          <w:rPr>
            <w:rStyle w:val="Hyperlink"/>
            <w:noProof/>
          </w:rPr>
          <w:t>Chapter 11.  Licenses</w:t>
        </w:r>
        <w:r w:rsidR="00891D83">
          <w:rPr>
            <w:noProof/>
            <w:webHidden/>
          </w:rPr>
          <w:tab/>
        </w:r>
        <w:r w:rsidR="00891D83">
          <w:rPr>
            <w:noProof/>
            <w:webHidden/>
          </w:rPr>
          <w:fldChar w:fldCharType="begin"/>
        </w:r>
        <w:r w:rsidR="00891D83">
          <w:rPr>
            <w:noProof/>
            <w:webHidden/>
          </w:rPr>
          <w:instrText xml:space="preserve"> PAGEREF _Toc181521898 \h </w:instrText>
        </w:r>
        <w:r w:rsidR="00891D83">
          <w:rPr>
            <w:noProof/>
            <w:webHidden/>
          </w:rPr>
        </w:r>
        <w:r w:rsidR="00891D83">
          <w:rPr>
            <w:noProof/>
            <w:webHidden/>
          </w:rPr>
          <w:fldChar w:fldCharType="separate"/>
        </w:r>
        <w:r>
          <w:rPr>
            <w:noProof/>
            <w:webHidden/>
          </w:rPr>
          <w:t>4</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899" w:history="1">
        <w:r w:rsidR="00891D83" w:rsidRPr="00C40197">
          <w:rPr>
            <w:rStyle w:val="Hyperlink"/>
            <w:noProof/>
          </w:rPr>
          <w:t>§1101.</w:t>
        </w:r>
        <w:r w:rsidR="00891D83">
          <w:rPr>
            <w:noProof/>
          </w:rPr>
          <w:tab/>
        </w:r>
        <w:r w:rsidR="00891D83" w:rsidRPr="00C40197">
          <w:rPr>
            <w:rStyle w:val="Hyperlink"/>
            <w:noProof/>
          </w:rPr>
          <w:t>Requirements</w:t>
        </w:r>
        <w:r w:rsidR="00891D83">
          <w:rPr>
            <w:noProof/>
            <w:webHidden/>
          </w:rPr>
          <w:tab/>
        </w:r>
        <w:r w:rsidR="00891D83">
          <w:rPr>
            <w:noProof/>
            <w:webHidden/>
          </w:rPr>
          <w:fldChar w:fldCharType="begin"/>
        </w:r>
        <w:r w:rsidR="00891D83">
          <w:rPr>
            <w:noProof/>
            <w:webHidden/>
          </w:rPr>
          <w:instrText xml:space="preserve"> PAGEREF _Toc181521899 \h </w:instrText>
        </w:r>
        <w:r w:rsidR="00891D83">
          <w:rPr>
            <w:noProof/>
            <w:webHidden/>
          </w:rPr>
        </w:r>
        <w:r w:rsidR="00891D83">
          <w:rPr>
            <w:noProof/>
            <w:webHidden/>
          </w:rPr>
          <w:fldChar w:fldCharType="separate"/>
        </w:r>
        <w:r>
          <w:rPr>
            <w:noProof/>
            <w:webHidden/>
          </w:rPr>
          <w:t>4</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900" w:history="1">
        <w:r w:rsidR="00891D83" w:rsidRPr="00C40197">
          <w:rPr>
            <w:rStyle w:val="Hyperlink"/>
            <w:noProof/>
          </w:rPr>
          <w:t>§1103.</w:t>
        </w:r>
        <w:r w:rsidR="00891D83">
          <w:rPr>
            <w:noProof/>
          </w:rPr>
          <w:tab/>
        </w:r>
        <w:r w:rsidR="00891D83" w:rsidRPr="00C40197">
          <w:rPr>
            <w:rStyle w:val="Hyperlink"/>
            <w:noProof/>
          </w:rPr>
          <w:t>Failure to Take Examination</w:t>
        </w:r>
        <w:r w:rsidR="00891D83">
          <w:rPr>
            <w:noProof/>
            <w:webHidden/>
          </w:rPr>
          <w:tab/>
        </w:r>
        <w:r w:rsidR="00891D83">
          <w:rPr>
            <w:noProof/>
            <w:webHidden/>
          </w:rPr>
          <w:fldChar w:fldCharType="begin"/>
        </w:r>
        <w:r w:rsidR="00891D83">
          <w:rPr>
            <w:noProof/>
            <w:webHidden/>
          </w:rPr>
          <w:instrText xml:space="preserve"> PAGEREF _Toc181521900 \h </w:instrText>
        </w:r>
        <w:r w:rsidR="00891D83">
          <w:rPr>
            <w:noProof/>
            <w:webHidden/>
          </w:rPr>
        </w:r>
        <w:r w:rsidR="00891D83">
          <w:rPr>
            <w:noProof/>
            <w:webHidden/>
          </w:rPr>
          <w:fldChar w:fldCharType="separate"/>
        </w:r>
        <w:r>
          <w:rPr>
            <w:noProof/>
            <w:webHidden/>
          </w:rPr>
          <w:t>4</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901" w:history="1">
        <w:r w:rsidR="00891D83" w:rsidRPr="00C40197">
          <w:rPr>
            <w:rStyle w:val="Hyperlink"/>
            <w:noProof/>
          </w:rPr>
          <w:t>§1105.</w:t>
        </w:r>
        <w:r w:rsidR="00891D83">
          <w:rPr>
            <w:noProof/>
          </w:rPr>
          <w:tab/>
        </w:r>
        <w:r w:rsidR="00891D83" w:rsidRPr="00C40197">
          <w:rPr>
            <w:rStyle w:val="Hyperlink"/>
            <w:noProof/>
          </w:rPr>
          <w:t>Renewal of License</w:t>
        </w:r>
        <w:r w:rsidR="00891D83">
          <w:rPr>
            <w:noProof/>
            <w:webHidden/>
          </w:rPr>
          <w:tab/>
        </w:r>
        <w:r w:rsidR="00891D83">
          <w:rPr>
            <w:noProof/>
            <w:webHidden/>
          </w:rPr>
          <w:fldChar w:fldCharType="begin"/>
        </w:r>
        <w:r w:rsidR="00891D83">
          <w:rPr>
            <w:noProof/>
            <w:webHidden/>
          </w:rPr>
          <w:instrText xml:space="preserve"> PAGEREF _Toc181521901 \h </w:instrText>
        </w:r>
        <w:r w:rsidR="00891D83">
          <w:rPr>
            <w:noProof/>
            <w:webHidden/>
          </w:rPr>
        </w:r>
        <w:r w:rsidR="00891D83">
          <w:rPr>
            <w:noProof/>
            <w:webHidden/>
          </w:rPr>
          <w:fldChar w:fldCharType="separate"/>
        </w:r>
        <w:r>
          <w:rPr>
            <w:noProof/>
            <w:webHidden/>
          </w:rPr>
          <w:t>4</w:t>
        </w:r>
        <w:r w:rsidR="00891D83">
          <w:rPr>
            <w:noProof/>
            <w:webHidden/>
          </w:rPr>
          <w:fldChar w:fldCharType="end"/>
        </w:r>
      </w:hyperlink>
    </w:p>
    <w:p w:rsidR="00891D83" w:rsidRDefault="006B5CBF">
      <w:pPr>
        <w:pStyle w:val="TOC2"/>
        <w:tabs>
          <w:tab w:val="right" w:leader="dot" w:pos="10502"/>
        </w:tabs>
        <w:rPr>
          <w:noProof/>
        </w:rPr>
      </w:pPr>
      <w:hyperlink w:anchor="_Toc181521902" w:history="1">
        <w:r w:rsidR="00891D83" w:rsidRPr="00C40197">
          <w:rPr>
            <w:rStyle w:val="Hyperlink"/>
            <w:noProof/>
          </w:rPr>
          <w:t>Chapter 13.  Registration</w:t>
        </w:r>
        <w:r w:rsidR="00891D83">
          <w:rPr>
            <w:noProof/>
            <w:webHidden/>
          </w:rPr>
          <w:tab/>
        </w:r>
        <w:r w:rsidR="00891D83">
          <w:rPr>
            <w:noProof/>
            <w:webHidden/>
          </w:rPr>
          <w:fldChar w:fldCharType="begin"/>
        </w:r>
        <w:r w:rsidR="00891D83">
          <w:rPr>
            <w:noProof/>
            <w:webHidden/>
          </w:rPr>
          <w:instrText xml:space="preserve"> PAGEREF _Toc181521902 \h </w:instrText>
        </w:r>
        <w:r w:rsidR="00891D83">
          <w:rPr>
            <w:noProof/>
            <w:webHidden/>
          </w:rPr>
        </w:r>
        <w:r w:rsidR="00891D83">
          <w:rPr>
            <w:noProof/>
            <w:webHidden/>
          </w:rPr>
          <w:fldChar w:fldCharType="separate"/>
        </w:r>
        <w:r>
          <w:rPr>
            <w:noProof/>
            <w:webHidden/>
          </w:rPr>
          <w:t>4</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903" w:history="1">
        <w:r w:rsidR="00891D83" w:rsidRPr="00C40197">
          <w:rPr>
            <w:rStyle w:val="Hyperlink"/>
            <w:noProof/>
          </w:rPr>
          <w:t>§1301.</w:t>
        </w:r>
        <w:r w:rsidR="00891D83">
          <w:rPr>
            <w:noProof/>
          </w:rPr>
          <w:tab/>
        </w:r>
        <w:r w:rsidR="00891D83" w:rsidRPr="00C40197">
          <w:rPr>
            <w:rStyle w:val="Hyperlink"/>
            <w:noProof/>
          </w:rPr>
          <w:t>Registration</w:t>
        </w:r>
        <w:r w:rsidR="00891D83">
          <w:rPr>
            <w:noProof/>
            <w:webHidden/>
          </w:rPr>
          <w:tab/>
        </w:r>
        <w:r w:rsidR="00891D83">
          <w:rPr>
            <w:noProof/>
            <w:webHidden/>
          </w:rPr>
          <w:fldChar w:fldCharType="begin"/>
        </w:r>
        <w:r w:rsidR="00891D83">
          <w:rPr>
            <w:noProof/>
            <w:webHidden/>
          </w:rPr>
          <w:instrText xml:space="preserve"> PAGEREF _Toc181521903 \h </w:instrText>
        </w:r>
        <w:r w:rsidR="00891D83">
          <w:rPr>
            <w:noProof/>
            <w:webHidden/>
          </w:rPr>
        </w:r>
        <w:r w:rsidR="00891D83">
          <w:rPr>
            <w:noProof/>
            <w:webHidden/>
          </w:rPr>
          <w:fldChar w:fldCharType="separate"/>
        </w:r>
        <w:r>
          <w:rPr>
            <w:noProof/>
            <w:webHidden/>
          </w:rPr>
          <w:t>4</w:t>
        </w:r>
        <w:r w:rsidR="00891D83">
          <w:rPr>
            <w:noProof/>
            <w:webHidden/>
          </w:rPr>
          <w:fldChar w:fldCharType="end"/>
        </w:r>
      </w:hyperlink>
    </w:p>
    <w:p w:rsidR="00891D83" w:rsidRDefault="006B5CBF">
      <w:pPr>
        <w:pStyle w:val="TOC2"/>
        <w:tabs>
          <w:tab w:val="right" w:leader="dot" w:pos="10502"/>
        </w:tabs>
        <w:rPr>
          <w:noProof/>
        </w:rPr>
      </w:pPr>
      <w:hyperlink w:anchor="_Toc181521904" w:history="1">
        <w:r w:rsidR="00891D83" w:rsidRPr="00C40197">
          <w:rPr>
            <w:rStyle w:val="Hyperlink"/>
            <w:noProof/>
          </w:rPr>
          <w:t>Chapter 15.  Fees</w:t>
        </w:r>
        <w:r w:rsidR="00891D83">
          <w:rPr>
            <w:noProof/>
            <w:webHidden/>
          </w:rPr>
          <w:tab/>
        </w:r>
        <w:r w:rsidR="00891D83">
          <w:rPr>
            <w:noProof/>
            <w:webHidden/>
          </w:rPr>
          <w:fldChar w:fldCharType="begin"/>
        </w:r>
        <w:r w:rsidR="00891D83">
          <w:rPr>
            <w:noProof/>
            <w:webHidden/>
          </w:rPr>
          <w:instrText xml:space="preserve"> PAGEREF _Toc181521904 \h </w:instrText>
        </w:r>
        <w:r w:rsidR="00891D83">
          <w:rPr>
            <w:noProof/>
            <w:webHidden/>
          </w:rPr>
        </w:r>
        <w:r w:rsidR="00891D83">
          <w:rPr>
            <w:noProof/>
            <w:webHidden/>
          </w:rPr>
          <w:fldChar w:fldCharType="separate"/>
        </w:r>
        <w:r>
          <w:rPr>
            <w:noProof/>
            <w:webHidden/>
          </w:rPr>
          <w:t>4</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905" w:history="1">
        <w:r w:rsidR="00891D83" w:rsidRPr="00C40197">
          <w:rPr>
            <w:rStyle w:val="Hyperlink"/>
            <w:noProof/>
          </w:rPr>
          <w:t>§1501.</w:t>
        </w:r>
        <w:r w:rsidR="00891D83">
          <w:rPr>
            <w:noProof/>
          </w:rPr>
          <w:tab/>
        </w:r>
        <w:r w:rsidR="00891D83" w:rsidRPr="00C40197">
          <w:rPr>
            <w:rStyle w:val="Hyperlink"/>
            <w:noProof/>
          </w:rPr>
          <w:t>Fees</w:t>
        </w:r>
        <w:r w:rsidR="00891D83">
          <w:rPr>
            <w:noProof/>
            <w:webHidden/>
          </w:rPr>
          <w:tab/>
        </w:r>
        <w:r w:rsidR="00891D83">
          <w:rPr>
            <w:noProof/>
            <w:webHidden/>
          </w:rPr>
          <w:fldChar w:fldCharType="begin"/>
        </w:r>
        <w:r w:rsidR="00891D83">
          <w:rPr>
            <w:noProof/>
            <w:webHidden/>
          </w:rPr>
          <w:instrText xml:space="preserve"> PAGEREF _Toc181521905 \h </w:instrText>
        </w:r>
        <w:r w:rsidR="00891D83">
          <w:rPr>
            <w:noProof/>
            <w:webHidden/>
          </w:rPr>
        </w:r>
        <w:r w:rsidR="00891D83">
          <w:rPr>
            <w:noProof/>
            <w:webHidden/>
          </w:rPr>
          <w:fldChar w:fldCharType="separate"/>
        </w:r>
        <w:r>
          <w:rPr>
            <w:noProof/>
            <w:webHidden/>
          </w:rPr>
          <w:t>4</w:t>
        </w:r>
        <w:r w:rsidR="00891D83">
          <w:rPr>
            <w:noProof/>
            <w:webHidden/>
          </w:rPr>
          <w:fldChar w:fldCharType="end"/>
        </w:r>
      </w:hyperlink>
    </w:p>
    <w:p w:rsidR="00891D83" w:rsidRDefault="006B5CBF">
      <w:pPr>
        <w:pStyle w:val="TOC2"/>
        <w:tabs>
          <w:tab w:val="right" w:leader="dot" w:pos="10502"/>
        </w:tabs>
        <w:rPr>
          <w:noProof/>
        </w:rPr>
      </w:pPr>
      <w:hyperlink w:anchor="_Toc181521906" w:history="1">
        <w:r w:rsidR="00891D83" w:rsidRPr="00C40197">
          <w:rPr>
            <w:rStyle w:val="Hyperlink"/>
            <w:noProof/>
          </w:rPr>
          <w:t>Chapter 17.  Enforcement</w:t>
        </w:r>
        <w:r w:rsidR="00891D83">
          <w:rPr>
            <w:noProof/>
            <w:webHidden/>
          </w:rPr>
          <w:tab/>
        </w:r>
        <w:r w:rsidR="00891D83">
          <w:rPr>
            <w:noProof/>
            <w:webHidden/>
          </w:rPr>
          <w:fldChar w:fldCharType="begin"/>
        </w:r>
        <w:r w:rsidR="00891D83">
          <w:rPr>
            <w:noProof/>
            <w:webHidden/>
          </w:rPr>
          <w:instrText xml:space="preserve"> PAGEREF _Toc181521906 \h </w:instrText>
        </w:r>
        <w:r w:rsidR="00891D83">
          <w:rPr>
            <w:noProof/>
            <w:webHidden/>
          </w:rPr>
        </w:r>
        <w:r w:rsidR="00891D83">
          <w:rPr>
            <w:noProof/>
            <w:webHidden/>
          </w:rPr>
          <w:fldChar w:fldCharType="separate"/>
        </w:r>
        <w:r>
          <w:rPr>
            <w:noProof/>
            <w:webHidden/>
          </w:rPr>
          <w:t>5</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907" w:history="1">
        <w:r w:rsidR="00891D83" w:rsidRPr="00C40197">
          <w:rPr>
            <w:rStyle w:val="Hyperlink"/>
            <w:noProof/>
          </w:rPr>
          <w:t>§1703.</w:t>
        </w:r>
        <w:r w:rsidR="00891D83">
          <w:rPr>
            <w:noProof/>
          </w:rPr>
          <w:tab/>
        </w:r>
        <w:r w:rsidR="00891D83" w:rsidRPr="00C40197">
          <w:rPr>
            <w:rStyle w:val="Hyperlink"/>
            <w:noProof/>
          </w:rPr>
          <w:t>Enforcement of R.S. 37:2102 et seq.</w:t>
        </w:r>
        <w:r w:rsidR="00891D83">
          <w:rPr>
            <w:noProof/>
            <w:webHidden/>
          </w:rPr>
          <w:tab/>
        </w:r>
        <w:r w:rsidR="00891D83">
          <w:rPr>
            <w:noProof/>
            <w:webHidden/>
          </w:rPr>
          <w:fldChar w:fldCharType="begin"/>
        </w:r>
        <w:r w:rsidR="00891D83">
          <w:rPr>
            <w:noProof/>
            <w:webHidden/>
          </w:rPr>
          <w:instrText xml:space="preserve"> PAGEREF _Toc181521907 \h </w:instrText>
        </w:r>
        <w:r w:rsidR="00891D83">
          <w:rPr>
            <w:noProof/>
            <w:webHidden/>
          </w:rPr>
        </w:r>
        <w:r w:rsidR="00891D83">
          <w:rPr>
            <w:noProof/>
            <w:webHidden/>
          </w:rPr>
          <w:fldChar w:fldCharType="separate"/>
        </w:r>
        <w:r>
          <w:rPr>
            <w:noProof/>
            <w:webHidden/>
          </w:rPr>
          <w:t>5</w:t>
        </w:r>
        <w:r w:rsidR="00891D83">
          <w:rPr>
            <w:noProof/>
            <w:webHidden/>
          </w:rPr>
          <w:fldChar w:fldCharType="end"/>
        </w:r>
      </w:hyperlink>
    </w:p>
    <w:p w:rsidR="00891D83" w:rsidRDefault="006B5CBF">
      <w:pPr>
        <w:pStyle w:val="TOC2"/>
        <w:tabs>
          <w:tab w:val="right" w:leader="dot" w:pos="10502"/>
        </w:tabs>
        <w:rPr>
          <w:noProof/>
        </w:rPr>
      </w:pPr>
      <w:hyperlink w:anchor="_Toc181521908" w:history="1">
        <w:r w:rsidR="00891D83" w:rsidRPr="00C40197">
          <w:rPr>
            <w:rStyle w:val="Hyperlink"/>
            <w:noProof/>
          </w:rPr>
          <w:t>Chapter 19.  Qualification Requirements</w:t>
        </w:r>
        <w:r w:rsidR="00891D83">
          <w:rPr>
            <w:noProof/>
            <w:webHidden/>
          </w:rPr>
          <w:tab/>
        </w:r>
        <w:r w:rsidR="00891D83">
          <w:rPr>
            <w:noProof/>
            <w:webHidden/>
          </w:rPr>
          <w:fldChar w:fldCharType="begin"/>
        </w:r>
        <w:r w:rsidR="00891D83">
          <w:rPr>
            <w:noProof/>
            <w:webHidden/>
          </w:rPr>
          <w:instrText xml:space="preserve"> PAGEREF _Toc181521908 \h </w:instrText>
        </w:r>
        <w:r w:rsidR="00891D83">
          <w:rPr>
            <w:noProof/>
            <w:webHidden/>
          </w:rPr>
        </w:r>
        <w:r w:rsidR="00891D83">
          <w:rPr>
            <w:noProof/>
            <w:webHidden/>
          </w:rPr>
          <w:fldChar w:fldCharType="separate"/>
        </w:r>
        <w:r>
          <w:rPr>
            <w:noProof/>
            <w:webHidden/>
          </w:rPr>
          <w:t>5</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909" w:history="1">
        <w:r w:rsidR="00891D83" w:rsidRPr="00C40197">
          <w:rPr>
            <w:rStyle w:val="Hyperlink"/>
            <w:noProof/>
          </w:rPr>
          <w:t>§1901.</w:t>
        </w:r>
        <w:r w:rsidR="00891D83">
          <w:rPr>
            <w:noProof/>
          </w:rPr>
          <w:tab/>
        </w:r>
        <w:r w:rsidR="00891D83" w:rsidRPr="00C40197">
          <w:rPr>
            <w:rStyle w:val="Hyperlink"/>
            <w:noProof/>
          </w:rPr>
          <w:t>Qualifications</w:t>
        </w:r>
        <w:r w:rsidR="00891D83">
          <w:rPr>
            <w:noProof/>
            <w:webHidden/>
          </w:rPr>
          <w:tab/>
        </w:r>
        <w:r w:rsidR="00891D83">
          <w:rPr>
            <w:noProof/>
            <w:webHidden/>
          </w:rPr>
          <w:fldChar w:fldCharType="begin"/>
        </w:r>
        <w:r w:rsidR="00891D83">
          <w:rPr>
            <w:noProof/>
            <w:webHidden/>
          </w:rPr>
          <w:instrText xml:space="preserve"> PAGEREF _Toc181521909 \h </w:instrText>
        </w:r>
        <w:r w:rsidR="00891D83">
          <w:rPr>
            <w:noProof/>
            <w:webHidden/>
          </w:rPr>
        </w:r>
        <w:r w:rsidR="00891D83">
          <w:rPr>
            <w:noProof/>
            <w:webHidden/>
          </w:rPr>
          <w:fldChar w:fldCharType="separate"/>
        </w:r>
        <w:r>
          <w:rPr>
            <w:noProof/>
            <w:webHidden/>
          </w:rPr>
          <w:t>5</w:t>
        </w:r>
        <w:r w:rsidR="00891D83">
          <w:rPr>
            <w:noProof/>
            <w:webHidden/>
          </w:rPr>
          <w:fldChar w:fldCharType="end"/>
        </w:r>
      </w:hyperlink>
    </w:p>
    <w:p w:rsidR="00891D83" w:rsidRDefault="006B5CBF">
      <w:pPr>
        <w:pStyle w:val="TOC2"/>
        <w:tabs>
          <w:tab w:val="right" w:leader="dot" w:pos="10502"/>
        </w:tabs>
        <w:rPr>
          <w:noProof/>
        </w:rPr>
      </w:pPr>
      <w:hyperlink w:anchor="_Toc181521910" w:history="1">
        <w:r w:rsidR="00891D83" w:rsidRPr="00C40197">
          <w:rPr>
            <w:rStyle w:val="Hyperlink"/>
            <w:noProof/>
          </w:rPr>
          <w:t>Chapter 21.  Continuing Education Requirements</w:t>
        </w:r>
        <w:r w:rsidR="00891D83">
          <w:rPr>
            <w:noProof/>
            <w:webHidden/>
          </w:rPr>
          <w:tab/>
        </w:r>
        <w:r w:rsidR="00891D83">
          <w:rPr>
            <w:noProof/>
            <w:webHidden/>
          </w:rPr>
          <w:fldChar w:fldCharType="begin"/>
        </w:r>
        <w:r w:rsidR="00891D83">
          <w:rPr>
            <w:noProof/>
            <w:webHidden/>
          </w:rPr>
          <w:instrText xml:space="preserve"> PAGEREF _Toc181521910 \h </w:instrText>
        </w:r>
        <w:r w:rsidR="00891D83">
          <w:rPr>
            <w:noProof/>
            <w:webHidden/>
          </w:rPr>
        </w:r>
        <w:r w:rsidR="00891D83">
          <w:rPr>
            <w:noProof/>
            <w:webHidden/>
          </w:rPr>
          <w:fldChar w:fldCharType="separate"/>
        </w:r>
        <w:r>
          <w:rPr>
            <w:noProof/>
            <w:webHidden/>
          </w:rPr>
          <w:t>5</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911" w:history="1">
        <w:r w:rsidR="00891D83" w:rsidRPr="00C40197">
          <w:rPr>
            <w:rStyle w:val="Hyperlink"/>
            <w:noProof/>
          </w:rPr>
          <w:t>§2101.</w:t>
        </w:r>
        <w:r w:rsidR="00891D83">
          <w:rPr>
            <w:noProof/>
          </w:rPr>
          <w:tab/>
        </w:r>
        <w:r w:rsidR="00891D83" w:rsidRPr="00C40197">
          <w:rPr>
            <w:rStyle w:val="Hyperlink"/>
            <w:noProof/>
          </w:rPr>
          <w:t>General</w:t>
        </w:r>
        <w:r w:rsidR="00891D83">
          <w:rPr>
            <w:noProof/>
            <w:webHidden/>
          </w:rPr>
          <w:tab/>
        </w:r>
        <w:r w:rsidR="00891D83">
          <w:rPr>
            <w:noProof/>
            <w:webHidden/>
          </w:rPr>
          <w:fldChar w:fldCharType="begin"/>
        </w:r>
        <w:r w:rsidR="00891D83">
          <w:rPr>
            <w:noProof/>
            <w:webHidden/>
          </w:rPr>
          <w:instrText xml:space="preserve"> PAGEREF _Toc181521911 \h </w:instrText>
        </w:r>
        <w:r w:rsidR="00891D83">
          <w:rPr>
            <w:noProof/>
            <w:webHidden/>
          </w:rPr>
        </w:r>
        <w:r w:rsidR="00891D83">
          <w:rPr>
            <w:noProof/>
            <w:webHidden/>
          </w:rPr>
          <w:fldChar w:fldCharType="separate"/>
        </w:r>
        <w:r>
          <w:rPr>
            <w:noProof/>
            <w:webHidden/>
          </w:rPr>
          <w:t>5</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912" w:history="1">
        <w:r w:rsidR="00891D83" w:rsidRPr="00C40197">
          <w:rPr>
            <w:rStyle w:val="Hyperlink"/>
            <w:noProof/>
          </w:rPr>
          <w:t>§2103.</w:t>
        </w:r>
        <w:r w:rsidR="00891D83">
          <w:rPr>
            <w:noProof/>
          </w:rPr>
          <w:tab/>
        </w:r>
        <w:r w:rsidR="00891D83" w:rsidRPr="00C40197">
          <w:rPr>
            <w:rStyle w:val="Hyperlink"/>
            <w:noProof/>
          </w:rPr>
          <w:t>Cause for Provisional License Status Issuance</w:t>
        </w:r>
        <w:r w:rsidR="00891D83">
          <w:rPr>
            <w:noProof/>
            <w:webHidden/>
          </w:rPr>
          <w:tab/>
        </w:r>
        <w:r w:rsidR="00891D83">
          <w:rPr>
            <w:noProof/>
            <w:webHidden/>
          </w:rPr>
          <w:fldChar w:fldCharType="begin"/>
        </w:r>
        <w:r w:rsidR="00891D83">
          <w:rPr>
            <w:noProof/>
            <w:webHidden/>
          </w:rPr>
          <w:instrText xml:space="preserve"> PAGEREF _Toc181521912 \h </w:instrText>
        </w:r>
        <w:r w:rsidR="00891D83">
          <w:rPr>
            <w:noProof/>
            <w:webHidden/>
          </w:rPr>
        </w:r>
        <w:r w:rsidR="00891D83">
          <w:rPr>
            <w:noProof/>
            <w:webHidden/>
          </w:rPr>
          <w:fldChar w:fldCharType="separate"/>
        </w:r>
        <w:r>
          <w:rPr>
            <w:noProof/>
            <w:webHidden/>
          </w:rPr>
          <w:t>5</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913" w:history="1">
        <w:r w:rsidR="00891D83" w:rsidRPr="00C40197">
          <w:rPr>
            <w:rStyle w:val="Hyperlink"/>
            <w:noProof/>
          </w:rPr>
          <w:t>§2105.</w:t>
        </w:r>
        <w:r w:rsidR="00891D83">
          <w:rPr>
            <w:noProof/>
          </w:rPr>
          <w:tab/>
        </w:r>
        <w:r w:rsidR="00891D83" w:rsidRPr="00C40197">
          <w:rPr>
            <w:rStyle w:val="Hyperlink"/>
            <w:noProof/>
          </w:rPr>
          <w:t>Consequences of Provisional License Status Issuance/Possible Revocation of License</w:t>
        </w:r>
        <w:r w:rsidR="00891D83">
          <w:rPr>
            <w:noProof/>
            <w:webHidden/>
          </w:rPr>
          <w:tab/>
        </w:r>
        <w:r w:rsidR="00891D83">
          <w:rPr>
            <w:noProof/>
            <w:webHidden/>
          </w:rPr>
          <w:fldChar w:fldCharType="begin"/>
        </w:r>
        <w:r w:rsidR="00891D83">
          <w:rPr>
            <w:noProof/>
            <w:webHidden/>
          </w:rPr>
          <w:instrText xml:space="preserve"> PAGEREF _Toc181521913 \h </w:instrText>
        </w:r>
        <w:r w:rsidR="00891D83">
          <w:rPr>
            <w:noProof/>
            <w:webHidden/>
          </w:rPr>
        </w:r>
        <w:r w:rsidR="00891D83">
          <w:rPr>
            <w:noProof/>
            <w:webHidden/>
          </w:rPr>
          <w:fldChar w:fldCharType="separate"/>
        </w:r>
        <w:r>
          <w:rPr>
            <w:noProof/>
            <w:webHidden/>
          </w:rPr>
          <w:t>6</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914" w:history="1">
        <w:r w:rsidR="00891D83" w:rsidRPr="00C40197">
          <w:rPr>
            <w:rStyle w:val="Hyperlink"/>
            <w:noProof/>
          </w:rPr>
          <w:t>§2107.</w:t>
        </w:r>
        <w:r w:rsidR="00891D83">
          <w:rPr>
            <w:noProof/>
          </w:rPr>
          <w:tab/>
        </w:r>
        <w:r w:rsidR="00891D83" w:rsidRPr="00C40197">
          <w:rPr>
            <w:rStyle w:val="Hyperlink"/>
            <w:noProof/>
          </w:rPr>
          <w:t>Limitations of Provisional License Status Issuance</w:t>
        </w:r>
        <w:r w:rsidR="00891D83">
          <w:rPr>
            <w:noProof/>
            <w:webHidden/>
          </w:rPr>
          <w:tab/>
        </w:r>
        <w:r w:rsidR="00891D83">
          <w:rPr>
            <w:noProof/>
            <w:webHidden/>
          </w:rPr>
          <w:fldChar w:fldCharType="begin"/>
        </w:r>
        <w:r w:rsidR="00891D83">
          <w:rPr>
            <w:noProof/>
            <w:webHidden/>
          </w:rPr>
          <w:instrText xml:space="preserve"> PAGEREF _Toc181521914 \h </w:instrText>
        </w:r>
        <w:r w:rsidR="00891D83">
          <w:rPr>
            <w:noProof/>
            <w:webHidden/>
          </w:rPr>
        </w:r>
        <w:r w:rsidR="00891D83">
          <w:rPr>
            <w:noProof/>
            <w:webHidden/>
          </w:rPr>
          <w:fldChar w:fldCharType="separate"/>
        </w:r>
        <w:r>
          <w:rPr>
            <w:noProof/>
            <w:webHidden/>
          </w:rPr>
          <w:t>6</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915" w:history="1">
        <w:r w:rsidR="00891D83" w:rsidRPr="00C40197">
          <w:rPr>
            <w:rStyle w:val="Hyperlink"/>
            <w:noProof/>
          </w:rPr>
          <w:t>§2109.</w:t>
        </w:r>
        <w:r w:rsidR="00891D83">
          <w:rPr>
            <w:noProof/>
          </w:rPr>
          <w:tab/>
        </w:r>
        <w:r w:rsidR="00891D83" w:rsidRPr="00C40197">
          <w:rPr>
            <w:rStyle w:val="Hyperlink"/>
            <w:noProof/>
          </w:rPr>
          <w:t>Cure of Provisional License Status</w:t>
        </w:r>
        <w:r w:rsidR="00891D83">
          <w:rPr>
            <w:noProof/>
            <w:webHidden/>
          </w:rPr>
          <w:tab/>
        </w:r>
        <w:r w:rsidR="00891D83">
          <w:rPr>
            <w:noProof/>
            <w:webHidden/>
          </w:rPr>
          <w:fldChar w:fldCharType="begin"/>
        </w:r>
        <w:r w:rsidR="00891D83">
          <w:rPr>
            <w:noProof/>
            <w:webHidden/>
          </w:rPr>
          <w:instrText xml:space="preserve"> PAGEREF _Toc181521915 \h </w:instrText>
        </w:r>
        <w:r w:rsidR="00891D83">
          <w:rPr>
            <w:noProof/>
            <w:webHidden/>
          </w:rPr>
        </w:r>
        <w:r w:rsidR="00891D83">
          <w:rPr>
            <w:noProof/>
            <w:webHidden/>
          </w:rPr>
          <w:fldChar w:fldCharType="separate"/>
        </w:r>
        <w:r>
          <w:rPr>
            <w:noProof/>
            <w:webHidden/>
          </w:rPr>
          <w:t>6</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916" w:history="1">
        <w:r w:rsidR="00891D83" w:rsidRPr="00C40197">
          <w:rPr>
            <w:rStyle w:val="Hyperlink"/>
            <w:noProof/>
          </w:rPr>
          <w:t>§2111.</w:t>
        </w:r>
        <w:r w:rsidR="00891D83">
          <w:rPr>
            <w:noProof/>
          </w:rPr>
          <w:tab/>
        </w:r>
        <w:r w:rsidR="00891D83" w:rsidRPr="00C40197">
          <w:rPr>
            <w:rStyle w:val="Hyperlink"/>
            <w:noProof/>
          </w:rPr>
          <w:t>Express Acknowledgement of Time Limits</w:t>
        </w:r>
        <w:r w:rsidR="00891D83">
          <w:rPr>
            <w:noProof/>
            <w:webHidden/>
          </w:rPr>
          <w:tab/>
        </w:r>
        <w:r w:rsidR="00891D83">
          <w:rPr>
            <w:noProof/>
            <w:webHidden/>
          </w:rPr>
          <w:fldChar w:fldCharType="begin"/>
        </w:r>
        <w:r w:rsidR="00891D83">
          <w:rPr>
            <w:noProof/>
            <w:webHidden/>
          </w:rPr>
          <w:instrText xml:space="preserve"> PAGEREF _Toc181521916 \h </w:instrText>
        </w:r>
        <w:r w:rsidR="00891D83">
          <w:rPr>
            <w:noProof/>
            <w:webHidden/>
          </w:rPr>
        </w:r>
        <w:r w:rsidR="00891D83">
          <w:rPr>
            <w:noProof/>
            <w:webHidden/>
          </w:rPr>
          <w:fldChar w:fldCharType="separate"/>
        </w:r>
        <w:r>
          <w:rPr>
            <w:noProof/>
            <w:webHidden/>
          </w:rPr>
          <w:t>6</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917" w:history="1">
        <w:r w:rsidR="00891D83" w:rsidRPr="00C40197">
          <w:rPr>
            <w:rStyle w:val="Hyperlink"/>
            <w:noProof/>
          </w:rPr>
          <w:t>§2113.</w:t>
        </w:r>
        <w:r w:rsidR="00891D83">
          <w:rPr>
            <w:noProof/>
          </w:rPr>
          <w:tab/>
        </w:r>
        <w:r w:rsidR="00891D83" w:rsidRPr="00C40197">
          <w:rPr>
            <w:rStyle w:val="Hyperlink"/>
            <w:noProof/>
          </w:rPr>
          <w:t>Course Approval Advisory Committee</w:t>
        </w:r>
        <w:r w:rsidR="00891D83">
          <w:rPr>
            <w:noProof/>
            <w:webHidden/>
          </w:rPr>
          <w:tab/>
        </w:r>
        <w:r w:rsidR="00891D83">
          <w:rPr>
            <w:noProof/>
            <w:webHidden/>
          </w:rPr>
          <w:fldChar w:fldCharType="begin"/>
        </w:r>
        <w:r w:rsidR="00891D83">
          <w:rPr>
            <w:noProof/>
            <w:webHidden/>
          </w:rPr>
          <w:instrText xml:space="preserve"> PAGEREF _Toc181521917 \h </w:instrText>
        </w:r>
        <w:r w:rsidR="00891D83">
          <w:rPr>
            <w:noProof/>
            <w:webHidden/>
          </w:rPr>
        </w:r>
        <w:r w:rsidR="00891D83">
          <w:rPr>
            <w:noProof/>
            <w:webHidden/>
          </w:rPr>
          <w:fldChar w:fldCharType="separate"/>
        </w:r>
        <w:r>
          <w:rPr>
            <w:noProof/>
            <w:webHidden/>
          </w:rPr>
          <w:t>7</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918" w:history="1">
        <w:r w:rsidR="00891D83" w:rsidRPr="00C40197">
          <w:rPr>
            <w:rStyle w:val="Hyperlink"/>
            <w:noProof/>
          </w:rPr>
          <w:t>§2115.</w:t>
        </w:r>
        <w:r w:rsidR="00891D83">
          <w:rPr>
            <w:noProof/>
          </w:rPr>
          <w:tab/>
        </w:r>
        <w:r w:rsidR="00891D83" w:rsidRPr="00C40197">
          <w:rPr>
            <w:rStyle w:val="Hyperlink"/>
            <w:noProof/>
          </w:rPr>
          <w:t>Approval of Instructional Courses and Training Materials</w:t>
        </w:r>
        <w:r w:rsidR="00891D83">
          <w:rPr>
            <w:noProof/>
            <w:webHidden/>
          </w:rPr>
          <w:tab/>
        </w:r>
        <w:r w:rsidR="00891D83">
          <w:rPr>
            <w:noProof/>
            <w:webHidden/>
          </w:rPr>
          <w:fldChar w:fldCharType="begin"/>
        </w:r>
        <w:r w:rsidR="00891D83">
          <w:rPr>
            <w:noProof/>
            <w:webHidden/>
          </w:rPr>
          <w:instrText xml:space="preserve"> PAGEREF _Toc181521918 \h </w:instrText>
        </w:r>
        <w:r w:rsidR="00891D83">
          <w:rPr>
            <w:noProof/>
            <w:webHidden/>
          </w:rPr>
        </w:r>
        <w:r w:rsidR="00891D83">
          <w:rPr>
            <w:noProof/>
            <w:webHidden/>
          </w:rPr>
          <w:fldChar w:fldCharType="separate"/>
        </w:r>
        <w:r>
          <w:rPr>
            <w:noProof/>
            <w:webHidden/>
          </w:rPr>
          <w:t>7</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919" w:history="1">
        <w:r w:rsidR="00891D83" w:rsidRPr="00C40197">
          <w:rPr>
            <w:rStyle w:val="Hyperlink"/>
            <w:noProof/>
          </w:rPr>
          <w:t>§2117.</w:t>
        </w:r>
        <w:r w:rsidR="00891D83">
          <w:rPr>
            <w:noProof/>
          </w:rPr>
          <w:tab/>
        </w:r>
        <w:r w:rsidR="00891D83" w:rsidRPr="00C40197">
          <w:rPr>
            <w:rStyle w:val="Hyperlink"/>
            <w:noProof/>
          </w:rPr>
          <w:t>Return of Inactive Registered Sanitarians to Active Registered Sanitarian Status</w:t>
        </w:r>
        <w:r w:rsidR="00891D83">
          <w:rPr>
            <w:noProof/>
            <w:webHidden/>
          </w:rPr>
          <w:tab/>
        </w:r>
        <w:r w:rsidR="00891D83">
          <w:rPr>
            <w:noProof/>
            <w:webHidden/>
          </w:rPr>
          <w:fldChar w:fldCharType="begin"/>
        </w:r>
        <w:r w:rsidR="00891D83">
          <w:rPr>
            <w:noProof/>
            <w:webHidden/>
          </w:rPr>
          <w:instrText xml:space="preserve"> PAGEREF _Toc181521919 \h </w:instrText>
        </w:r>
        <w:r w:rsidR="00891D83">
          <w:rPr>
            <w:noProof/>
            <w:webHidden/>
          </w:rPr>
        </w:r>
        <w:r w:rsidR="00891D83">
          <w:rPr>
            <w:noProof/>
            <w:webHidden/>
          </w:rPr>
          <w:fldChar w:fldCharType="separate"/>
        </w:r>
        <w:r>
          <w:rPr>
            <w:noProof/>
            <w:webHidden/>
          </w:rPr>
          <w:t>8</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920" w:history="1">
        <w:r w:rsidR="00891D83" w:rsidRPr="00C40197">
          <w:rPr>
            <w:rStyle w:val="Hyperlink"/>
            <w:noProof/>
          </w:rPr>
          <w:t>§2119.</w:t>
        </w:r>
        <w:r w:rsidR="00891D83">
          <w:rPr>
            <w:noProof/>
          </w:rPr>
          <w:tab/>
        </w:r>
        <w:r w:rsidR="00891D83" w:rsidRPr="00C40197">
          <w:rPr>
            <w:rStyle w:val="Hyperlink"/>
            <w:noProof/>
          </w:rPr>
          <w:t>Exemptions to Continuing Education Requirements</w:t>
        </w:r>
        <w:r w:rsidR="00891D83">
          <w:rPr>
            <w:noProof/>
            <w:webHidden/>
          </w:rPr>
          <w:tab/>
        </w:r>
        <w:r w:rsidR="00891D83">
          <w:rPr>
            <w:noProof/>
            <w:webHidden/>
          </w:rPr>
          <w:fldChar w:fldCharType="begin"/>
        </w:r>
        <w:r w:rsidR="00891D83">
          <w:rPr>
            <w:noProof/>
            <w:webHidden/>
          </w:rPr>
          <w:instrText xml:space="preserve"> PAGEREF _Toc181521920 \h </w:instrText>
        </w:r>
        <w:r w:rsidR="00891D83">
          <w:rPr>
            <w:noProof/>
            <w:webHidden/>
          </w:rPr>
        </w:r>
        <w:r w:rsidR="00891D83">
          <w:rPr>
            <w:noProof/>
            <w:webHidden/>
          </w:rPr>
          <w:fldChar w:fldCharType="separate"/>
        </w:r>
        <w:r>
          <w:rPr>
            <w:noProof/>
            <w:webHidden/>
          </w:rPr>
          <w:t>8</w:t>
        </w:r>
        <w:r w:rsidR="00891D83">
          <w:rPr>
            <w:noProof/>
            <w:webHidden/>
          </w:rPr>
          <w:fldChar w:fldCharType="end"/>
        </w:r>
      </w:hyperlink>
    </w:p>
    <w:p w:rsidR="00891D83" w:rsidRDefault="006B5CBF">
      <w:pPr>
        <w:pStyle w:val="TOC2"/>
        <w:tabs>
          <w:tab w:val="right" w:leader="dot" w:pos="10502"/>
        </w:tabs>
        <w:rPr>
          <w:noProof/>
        </w:rPr>
      </w:pPr>
      <w:hyperlink w:anchor="_Toc181521921" w:history="1">
        <w:r w:rsidR="00891D83" w:rsidRPr="00C40197">
          <w:rPr>
            <w:rStyle w:val="Hyperlink"/>
            <w:noProof/>
          </w:rPr>
          <w:t>Chapter 23.  Exemptions for Active Military Service</w:t>
        </w:r>
        <w:r w:rsidR="00891D83">
          <w:rPr>
            <w:noProof/>
            <w:webHidden/>
          </w:rPr>
          <w:tab/>
        </w:r>
        <w:r w:rsidR="00891D83">
          <w:rPr>
            <w:noProof/>
            <w:webHidden/>
          </w:rPr>
          <w:fldChar w:fldCharType="begin"/>
        </w:r>
        <w:r w:rsidR="00891D83">
          <w:rPr>
            <w:noProof/>
            <w:webHidden/>
          </w:rPr>
          <w:instrText xml:space="preserve"> PAGEREF _Toc181521921 \h </w:instrText>
        </w:r>
        <w:r w:rsidR="00891D83">
          <w:rPr>
            <w:noProof/>
            <w:webHidden/>
          </w:rPr>
        </w:r>
        <w:r w:rsidR="00891D83">
          <w:rPr>
            <w:noProof/>
            <w:webHidden/>
          </w:rPr>
          <w:fldChar w:fldCharType="separate"/>
        </w:r>
        <w:r>
          <w:rPr>
            <w:noProof/>
            <w:webHidden/>
          </w:rPr>
          <w:t>8</w:t>
        </w:r>
        <w:r w:rsidR="00891D83">
          <w:rPr>
            <w:noProof/>
            <w:webHidden/>
          </w:rPr>
          <w:fldChar w:fldCharType="end"/>
        </w:r>
      </w:hyperlink>
    </w:p>
    <w:p w:rsidR="00891D83" w:rsidRDefault="006B5CBF">
      <w:pPr>
        <w:pStyle w:val="TOC3"/>
        <w:tabs>
          <w:tab w:val="left" w:pos="1440"/>
          <w:tab w:val="right" w:leader="dot" w:pos="10502"/>
        </w:tabs>
        <w:rPr>
          <w:noProof/>
        </w:rPr>
      </w:pPr>
      <w:hyperlink w:anchor="_Toc181521922" w:history="1">
        <w:r w:rsidR="00891D83" w:rsidRPr="00C40197">
          <w:rPr>
            <w:rStyle w:val="Hyperlink"/>
            <w:noProof/>
          </w:rPr>
          <w:t>§2301.</w:t>
        </w:r>
        <w:r w:rsidR="00891D83">
          <w:rPr>
            <w:noProof/>
          </w:rPr>
          <w:tab/>
        </w:r>
        <w:r w:rsidR="00891D83" w:rsidRPr="00C40197">
          <w:rPr>
            <w:rStyle w:val="Hyperlink"/>
            <w:noProof/>
          </w:rPr>
          <w:t>Senate Concurrent Resolution Number 104  of 2003</w:t>
        </w:r>
        <w:r w:rsidR="00891D83">
          <w:rPr>
            <w:noProof/>
            <w:webHidden/>
          </w:rPr>
          <w:tab/>
        </w:r>
        <w:r w:rsidR="00891D83">
          <w:rPr>
            <w:noProof/>
            <w:webHidden/>
          </w:rPr>
          <w:fldChar w:fldCharType="begin"/>
        </w:r>
        <w:r w:rsidR="00891D83">
          <w:rPr>
            <w:noProof/>
            <w:webHidden/>
          </w:rPr>
          <w:instrText xml:space="preserve"> PAGEREF _Toc181521922 \h </w:instrText>
        </w:r>
        <w:r w:rsidR="00891D83">
          <w:rPr>
            <w:noProof/>
            <w:webHidden/>
          </w:rPr>
        </w:r>
        <w:r w:rsidR="00891D83">
          <w:rPr>
            <w:noProof/>
            <w:webHidden/>
          </w:rPr>
          <w:fldChar w:fldCharType="separate"/>
        </w:r>
        <w:r>
          <w:rPr>
            <w:noProof/>
            <w:webHidden/>
          </w:rPr>
          <w:t>8</w:t>
        </w:r>
        <w:r w:rsidR="00891D83">
          <w:rPr>
            <w:noProof/>
            <w:webHidden/>
          </w:rPr>
          <w:fldChar w:fldCharType="end"/>
        </w:r>
      </w:hyperlink>
    </w:p>
    <w:p w:rsidR="00891D83" w:rsidRDefault="00891D83" w:rsidP="00790A51">
      <w:pPr>
        <w:pStyle w:val="TOCIndex"/>
      </w:pPr>
      <w:r>
        <w:fldChar w:fldCharType="end"/>
      </w:r>
    </w:p>
    <w:p w:rsidR="00BF694E" w:rsidRDefault="00BF694E" w:rsidP="00790A51">
      <w:pPr>
        <w:pStyle w:val="TOCIndex"/>
        <w:sectPr w:rsidR="00BF694E">
          <w:headerReference w:type="even" r:id="rId7"/>
          <w:headerReference w:type="default" r:id="rId8"/>
          <w:footerReference w:type="even" r:id="rId9"/>
          <w:footerReference w:type="default" r:id="rId10"/>
          <w:headerReference w:type="first" r:id="rId11"/>
          <w:footerReference w:type="first" r:id="rId12"/>
          <w:pgSz w:w="12240" w:h="15840" w:code="1"/>
          <w:pgMar w:top="1080" w:right="864" w:bottom="864" w:left="864" w:header="576" w:footer="432" w:gutter="0"/>
          <w:pgNumType w:fmt="lowerRoman" w:start="1"/>
          <w:cols w:space="720" w:equalWidth="0">
            <w:col w:w="10512" w:space="720"/>
          </w:cols>
          <w:titlePg/>
        </w:sectPr>
      </w:pPr>
    </w:p>
    <w:p w:rsidR="00891D83" w:rsidRDefault="00891D83" w:rsidP="00790A51">
      <w:pPr>
        <w:pStyle w:val="TOCIndex"/>
        <w:sectPr w:rsidR="00891D83" w:rsidSect="00BF694E">
          <w:type w:val="continuous"/>
          <w:pgSz w:w="12240" w:h="15840" w:code="1"/>
          <w:pgMar w:top="1080" w:right="864" w:bottom="864" w:left="864" w:header="576" w:footer="432" w:gutter="0"/>
          <w:pgNumType w:fmt="lowerRoman" w:start="1"/>
          <w:cols w:space="720" w:equalWidth="0">
            <w:col w:w="10512" w:space="720"/>
          </w:cols>
          <w:titlePg/>
        </w:sectPr>
      </w:pPr>
    </w:p>
    <w:p w:rsidR="001E60EF" w:rsidRDefault="001E60EF">
      <w:pPr>
        <w:pStyle w:val="Title1"/>
      </w:pPr>
      <w:bookmarkStart w:id="1" w:name="StartTitleHere"/>
      <w:bookmarkEnd w:id="1"/>
      <w:r>
        <w:lastRenderedPageBreak/>
        <w:t xml:space="preserve">Title </w:t>
      </w:r>
      <w:bookmarkStart w:id="2" w:name="TitleNumber"/>
      <w:r>
        <w:t>46</w:t>
      </w:r>
      <w:bookmarkEnd w:id="2"/>
    </w:p>
    <w:p w:rsidR="001E60EF" w:rsidRDefault="001E60EF">
      <w:pPr>
        <w:pStyle w:val="Title2"/>
      </w:pPr>
      <w:bookmarkStart w:id="3" w:name="TitleName"/>
      <w:r>
        <w:t>Professional and Occupational Standards</w:t>
      </w:r>
      <w:bookmarkEnd w:id="3"/>
    </w:p>
    <w:p w:rsidR="001E60EF" w:rsidRDefault="001E60EF">
      <w:pPr>
        <w:pStyle w:val="Part"/>
      </w:pPr>
      <w:bookmarkStart w:id="4" w:name="TOC_Part0"/>
      <w:r>
        <w:t>Part LXXI.  Sanitarians</w:t>
      </w:r>
      <w:bookmarkEnd w:id="4"/>
    </w:p>
    <w:p w:rsidR="001E60EF" w:rsidRDefault="001E60EF">
      <w:pPr>
        <w:pStyle w:val="Part"/>
      </w:pPr>
    </w:p>
    <w:p w:rsidR="001E60EF" w:rsidRDefault="001E60EF">
      <w:pPr>
        <w:pStyle w:val="Part"/>
        <w:sectPr w:rsidR="001E60EF">
          <w:headerReference w:type="even" r:id="rId13"/>
          <w:headerReference w:type="default" r:id="rId14"/>
          <w:footerReference w:type="default" r:id="rId15"/>
          <w:pgSz w:w="12240" w:h="15840" w:code="1"/>
          <w:pgMar w:top="1080" w:right="864" w:bottom="864" w:left="864" w:header="576" w:footer="432" w:gutter="0"/>
          <w:pgNumType w:start="1"/>
          <w:cols w:space="720"/>
        </w:sectPr>
      </w:pPr>
    </w:p>
    <w:p w:rsidR="001E60EF" w:rsidRDefault="001E60EF">
      <w:pPr>
        <w:pStyle w:val="Chapter"/>
      </w:pPr>
      <w:bookmarkStart w:id="5" w:name="TOC_Chap2"/>
      <w:bookmarkStart w:id="6" w:name="_Toc181521882"/>
      <w:r>
        <w:t>Chapter 1.</w:t>
      </w:r>
      <w:bookmarkEnd w:id="5"/>
      <w:r>
        <w:t xml:space="preserve">  </w:t>
      </w:r>
      <w:bookmarkStart w:id="7" w:name="TOCT_Chap2"/>
      <w:r>
        <w:t>Definitions</w:t>
      </w:r>
      <w:bookmarkEnd w:id="6"/>
      <w:bookmarkEnd w:id="7"/>
    </w:p>
    <w:p w:rsidR="001E60EF" w:rsidRDefault="001E60EF">
      <w:pPr>
        <w:pStyle w:val="Section"/>
      </w:pPr>
      <w:bookmarkStart w:id="8" w:name="_Toc181521883"/>
      <w:r>
        <w:t>§101.</w:t>
      </w:r>
      <w:r>
        <w:tab/>
        <w:t>Definitions</w:t>
      </w:r>
      <w:bookmarkEnd w:id="8"/>
      <w:r>
        <w:fldChar w:fldCharType="begin"/>
      </w:r>
      <w:r>
        <w:instrText xml:space="preserve"> XE "Definitions" </w:instrText>
      </w:r>
      <w:r>
        <w:fldChar w:fldCharType="end"/>
      </w:r>
    </w:p>
    <w:p w:rsidR="001E60EF" w:rsidRDefault="001E60EF">
      <w:pPr>
        <w:pStyle w:val="A"/>
      </w:pPr>
      <w:r>
        <w:t>A.</w:t>
      </w:r>
      <w:r>
        <w:tab/>
        <w:t>Unless otherwise specifically provided herein, the following words and terms used in this Part are defined for the purposes thereof as follows.</w:t>
      </w:r>
    </w:p>
    <w:p w:rsidR="001E60EF" w:rsidRDefault="001E60EF">
      <w:pPr>
        <w:pStyle w:val="1"/>
      </w:pPr>
      <w:r>
        <w:rPr>
          <w:i/>
          <w:iCs/>
        </w:rPr>
        <w:t xml:space="preserve">Active Registered </w:t>
      </w:r>
      <w:r w:rsidRPr="00C24C0D">
        <w:rPr>
          <w:i/>
          <w:iCs/>
        </w:rPr>
        <w:t>Sanitarian</w:t>
      </w:r>
      <w:r w:rsidR="00C24C0D">
        <w:rPr>
          <w:iCs/>
        </w:rPr>
        <w:t>―</w:t>
      </w:r>
      <w:r w:rsidRPr="00C24C0D">
        <w:t>any</w:t>
      </w:r>
      <w:r>
        <w:t xml:space="preserve"> </w:t>
      </w:r>
      <w:r w:rsidRPr="00940DDE">
        <w:rPr>
          <w:iCs/>
        </w:rPr>
        <w:t>registered sanitarian</w:t>
      </w:r>
      <w:r>
        <w:t xml:space="preserve"> who is actively carrying out inspectional, educational, and investigational duties in the field of environmental sanitation, or who actively serves as a consultant, supervisor, or administrator of programs and personnel involving such duties.</w:t>
      </w:r>
    </w:p>
    <w:p w:rsidR="001E60EF" w:rsidRDefault="001E60EF">
      <w:pPr>
        <w:pStyle w:val="1"/>
      </w:pPr>
      <w:r>
        <w:rPr>
          <w:i/>
          <w:iCs/>
        </w:rPr>
        <w:t>Board</w:t>
      </w:r>
      <w:r w:rsidR="00C24C0D">
        <w:t>―</w:t>
      </w:r>
      <w:r>
        <w:t>the Louisiana State Board of Examiners for Sanitarians as created by R.S. 37:2102.</w:t>
      </w:r>
    </w:p>
    <w:p w:rsidR="001E60EF" w:rsidRDefault="001E60EF">
      <w:pPr>
        <w:pStyle w:val="1"/>
      </w:pPr>
      <w:r>
        <w:rPr>
          <w:i/>
          <w:iCs/>
        </w:rPr>
        <w:t>Contact Hour</w:t>
      </w:r>
      <w:r w:rsidR="00C24C0D">
        <w:t>―</w:t>
      </w:r>
      <w:r>
        <w:t xml:space="preserve">one clock hour of continuing education in an approved educational experience approved by the </w:t>
      </w:r>
      <w:r w:rsidRPr="00940DDE">
        <w:rPr>
          <w:iCs/>
        </w:rPr>
        <w:t>board</w:t>
      </w:r>
      <w:r>
        <w:t xml:space="preserve"> or 0.1 </w:t>
      </w:r>
      <w:r w:rsidRPr="00940DDE">
        <w:rPr>
          <w:iCs/>
        </w:rPr>
        <w:t>CEU</w:t>
      </w:r>
      <w:r>
        <w:t xml:space="preserve"> in an approved educational experience approved by the </w:t>
      </w:r>
      <w:r w:rsidRPr="00940DDE">
        <w:rPr>
          <w:iCs/>
        </w:rPr>
        <w:t>board</w:t>
      </w:r>
      <w:r>
        <w:t>.</w:t>
      </w:r>
    </w:p>
    <w:p w:rsidR="001E60EF" w:rsidRDefault="001E60EF">
      <w:pPr>
        <w:pStyle w:val="1"/>
      </w:pPr>
      <w:r>
        <w:rPr>
          <w:i/>
          <w:iCs/>
        </w:rPr>
        <w:t>Continuing Education Unit (CEU)</w:t>
      </w:r>
      <w:r w:rsidR="00C24C0D">
        <w:t>―</w:t>
      </w:r>
      <w:r>
        <w:t xml:space="preserve">a value provided by some agencies, such as, but not limited to, the Centers for Disease Control (CDC) or the Food and </w:t>
      </w:r>
      <w:proofErr w:type="spellStart"/>
      <w:r>
        <w:t>Dug</w:t>
      </w:r>
      <w:proofErr w:type="spellEnd"/>
      <w:r>
        <w:t xml:space="preserve"> Administration (FDA), which is based on an estimated amount of time spent studying the course material and taking the test provided (if any) by such agency. For the purposes of this Part, one </w:t>
      </w:r>
      <w:r w:rsidRPr="00940DDE">
        <w:rPr>
          <w:iCs/>
        </w:rPr>
        <w:t xml:space="preserve">CEU </w:t>
      </w:r>
      <w:r>
        <w:t>is equivalent to 10 contact (clock) hours.</w:t>
      </w:r>
    </w:p>
    <w:p w:rsidR="001E60EF" w:rsidRDefault="001E60EF">
      <w:pPr>
        <w:pStyle w:val="1"/>
      </w:pPr>
      <w:r>
        <w:rPr>
          <w:i/>
          <w:iCs/>
        </w:rPr>
        <w:t>Inactive Registered Sanitarian</w:t>
      </w:r>
      <w:r w:rsidR="00C24C0D">
        <w:t>―</w:t>
      </w:r>
      <w:r>
        <w:t xml:space="preserve">a sanitarian who at one time was an </w:t>
      </w:r>
      <w:r w:rsidRPr="00940DDE">
        <w:rPr>
          <w:iCs/>
        </w:rPr>
        <w:t>active registered sanitarian</w:t>
      </w:r>
      <w:r>
        <w:t xml:space="preserve"> but now no longer possesses a valid sanitarian license and pays no fees to the </w:t>
      </w:r>
      <w:r w:rsidRPr="00940DDE">
        <w:rPr>
          <w:iCs/>
        </w:rPr>
        <w:t>board</w:t>
      </w:r>
      <w:r>
        <w:t xml:space="preserve">. For example, a sanitarian who is retired or otherwise not working as an </w:t>
      </w:r>
      <w:r w:rsidRPr="00940DDE">
        <w:rPr>
          <w:iCs/>
        </w:rPr>
        <w:t>active registered sanitarian</w:t>
      </w:r>
      <w:r>
        <w:t>.</w:t>
      </w:r>
    </w:p>
    <w:p w:rsidR="001E60EF" w:rsidRDefault="001E60EF">
      <w:pPr>
        <w:pStyle w:val="1"/>
      </w:pPr>
      <w:r>
        <w:rPr>
          <w:i/>
          <w:iCs/>
        </w:rPr>
        <w:t>Provisional License Status</w:t>
      </w:r>
      <w:r w:rsidR="00C24C0D">
        <w:t>―</w:t>
      </w:r>
      <w:r>
        <w:t xml:space="preserve">a type of warning license issued by the </w:t>
      </w:r>
      <w:r w:rsidRPr="00940DDE">
        <w:rPr>
          <w:iCs/>
        </w:rPr>
        <w:t>board</w:t>
      </w:r>
      <w:r>
        <w:t xml:space="preserve"> for disciplinary reasons which requires a cure to return to full licensure status. An example for the cause of issuance include, but is not limited to, failure to obtain the minimum required continuing education </w:t>
      </w:r>
      <w:r w:rsidRPr="00940DDE">
        <w:rPr>
          <w:iCs/>
        </w:rPr>
        <w:t>contact hours</w:t>
      </w:r>
      <w:r>
        <w:t xml:space="preserve"> required by the </w:t>
      </w:r>
      <w:r w:rsidRPr="00940DDE">
        <w:rPr>
          <w:iCs/>
        </w:rPr>
        <w:t>board</w:t>
      </w:r>
      <w:r>
        <w:t>.</w:t>
      </w:r>
    </w:p>
    <w:p w:rsidR="001E60EF" w:rsidRDefault="001E60EF">
      <w:pPr>
        <w:pStyle w:val="1"/>
      </w:pPr>
      <w:r>
        <w:rPr>
          <w:i/>
          <w:iCs/>
        </w:rPr>
        <w:t>Registered Sanitarian</w:t>
      </w:r>
      <w:r w:rsidR="00C24C0D">
        <w:rPr>
          <w:i/>
          <w:iCs/>
        </w:rPr>
        <w:t>―</w:t>
      </w:r>
      <w:r>
        <w:t xml:space="preserve">a sanitarian that possesses a valid sanitarian license issued by the </w:t>
      </w:r>
      <w:r w:rsidRPr="00940DDE">
        <w:rPr>
          <w:iCs/>
        </w:rPr>
        <w:t>board</w:t>
      </w:r>
      <w:r>
        <w:t xml:space="preserve"> under the provisions of Chapter 23 of Title 37 of the Louisiana Revised Statutes and this Part and whose name is listed on a register maintained by the </w:t>
      </w:r>
      <w:r w:rsidRPr="00940DDE">
        <w:rPr>
          <w:iCs/>
        </w:rPr>
        <w:t>board</w:t>
      </w:r>
      <w:r>
        <w:t>.</w:t>
      </w:r>
    </w:p>
    <w:p w:rsidR="001E60EF" w:rsidRDefault="001E60EF">
      <w:pPr>
        <w:pStyle w:val="1"/>
      </w:pPr>
      <w:r>
        <w:rPr>
          <w:i/>
          <w:iCs/>
        </w:rPr>
        <w:t>Sanitarian</w:t>
      </w:r>
      <w:r w:rsidR="00C24C0D">
        <w:t>―</w:t>
      </w:r>
      <w:r>
        <w:t>a person who carries out inspectional, educational, and investigational duties in the field of environmental sanitation, or who serves as a consultant, supervisor, or administrator of programs and personnel involving such duties.</w:t>
      </w:r>
    </w:p>
    <w:p w:rsidR="001E60EF" w:rsidRDefault="001E60EF">
      <w:pPr>
        <w:pStyle w:val="1"/>
      </w:pPr>
      <w:r>
        <w:rPr>
          <w:i/>
          <w:iCs/>
        </w:rPr>
        <w:t>Temporary Sanitarian</w:t>
      </w:r>
      <w:r w:rsidR="00C24C0D">
        <w:t>―</w:t>
      </w:r>
      <w:r>
        <w:t xml:space="preserve">any person who has applied for and received an educational review by the </w:t>
      </w:r>
      <w:r w:rsidRPr="00940DDE">
        <w:rPr>
          <w:iCs/>
        </w:rPr>
        <w:t>board</w:t>
      </w:r>
      <w:r>
        <w:t xml:space="preserve"> and has been issued a </w:t>
      </w:r>
      <w:r w:rsidRPr="00940DDE">
        <w:rPr>
          <w:iCs/>
        </w:rPr>
        <w:t>temporary sanitarian</w:t>
      </w:r>
      <w:r>
        <w:t xml:space="preserve"> permit pending:</w:t>
      </w:r>
    </w:p>
    <w:p w:rsidR="001E60EF" w:rsidRDefault="001E60EF">
      <w:pPr>
        <w:pStyle w:val="a0"/>
      </w:pPr>
      <w:proofErr w:type="gramStart"/>
      <w:r>
        <w:t>a</w:t>
      </w:r>
      <w:proofErr w:type="gramEnd"/>
      <w:r>
        <w:t>.</w:t>
      </w:r>
      <w:r>
        <w:tab/>
        <w:t xml:space="preserve">the taking and successful completion of a written and oral examination to be administered by the </w:t>
      </w:r>
      <w:r w:rsidRPr="00940DDE">
        <w:rPr>
          <w:iCs/>
        </w:rPr>
        <w:t>board</w:t>
      </w:r>
      <w:r>
        <w:t>;</w:t>
      </w:r>
    </w:p>
    <w:p w:rsidR="001E60EF" w:rsidRDefault="001E60EF">
      <w:pPr>
        <w:pStyle w:val="a0"/>
      </w:pPr>
      <w:proofErr w:type="gramStart"/>
      <w:r>
        <w:t>b</w:t>
      </w:r>
      <w:proofErr w:type="gramEnd"/>
      <w:r>
        <w:t>.</w:t>
      </w:r>
      <w:r>
        <w:tab/>
        <w:t>the successful completion of a training course in sanitation; and</w:t>
      </w:r>
    </w:p>
    <w:p w:rsidR="001E60EF" w:rsidRDefault="001E60EF">
      <w:pPr>
        <w:pStyle w:val="a0"/>
      </w:pPr>
      <w:proofErr w:type="gramStart"/>
      <w:r>
        <w:t>c</w:t>
      </w:r>
      <w:proofErr w:type="gramEnd"/>
      <w:r>
        <w:t>.</w:t>
      </w:r>
      <w:r>
        <w:tab/>
        <w:t xml:space="preserve">a minimum of one year of field experience under the supervision of a </w:t>
      </w:r>
      <w:r w:rsidRPr="00940DDE">
        <w:rPr>
          <w:iCs/>
        </w:rPr>
        <w:t>registered sanitarian</w:t>
      </w:r>
      <w:r>
        <w:t>.</w:t>
      </w:r>
    </w:p>
    <w:p w:rsidR="001E60EF" w:rsidRDefault="001E60EF">
      <w:pPr>
        <w:pStyle w:val="AuthorityNote"/>
      </w:pPr>
      <w:r>
        <w:t>AUTHORITY NOTE:</w:t>
      </w:r>
      <w:r>
        <w:tab/>
        <w:t>Promulgated in accordance with R.S. 37:2104.</w:t>
      </w:r>
    </w:p>
    <w:p w:rsidR="001E60EF" w:rsidRDefault="001E60EF">
      <w:pPr>
        <w:pStyle w:val="HistoricalNote"/>
        <w:rPr>
          <w:bCs/>
        </w:rPr>
      </w:pPr>
      <w:r>
        <w:t>HISTORICAL NOTE:</w:t>
      </w:r>
      <w:r>
        <w:tab/>
        <w:t>Promulgated by the Department of Health and Hospitals, Board of Examiners for Sanitarians, LR 29:2792 (December 2003).</w:t>
      </w:r>
    </w:p>
    <w:p w:rsidR="001E60EF" w:rsidRDefault="001E60EF">
      <w:pPr>
        <w:pStyle w:val="Chapter"/>
        <w:tabs>
          <w:tab w:val="clear" w:pos="1800"/>
          <w:tab w:val="clear" w:pos="1980"/>
          <w:tab w:val="clear" w:pos="2160"/>
          <w:tab w:val="left" w:pos="2070"/>
          <w:tab w:val="left" w:pos="2250"/>
        </w:tabs>
      </w:pPr>
      <w:bookmarkStart w:id="9" w:name="TOC_Chap4"/>
      <w:bookmarkStart w:id="10" w:name="_Toc181521884"/>
      <w:r>
        <w:t>Chapter 3.</w:t>
      </w:r>
      <w:bookmarkEnd w:id="9"/>
      <w:r>
        <w:t xml:space="preserve">  </w:t>
      </w:r>
      <w:bookmarkStart w:id="11" w:name="TOCT_Chap4"/>
      <w:r>
        <w:t>General Provisions</w:t>
      </w:r>
      <w:bookmarkEnd w:id="10"/>
      <w:bookmarkEnd w:id="11"/>
    </w:p>
    <w:p w:rsidR="001E60EF" w:rsidRDefault="001E60EF">
      <w:pPr>
        <w:pStyle w:val="Section"/>
      </w:pPr>
      <w:bookmarkStart w:id="12" w:name="_Toc181521885"/>
      <w:r>
        <w:t>§301.</w:t>
      </w:r>
      <w:r>
        <w:tab/>
        <w:t>Meetings of the Board</w:t>
      </w:r>
      <w:bookmarkEnd w:id="12"/>
      <w:r>
        <w:fldChar w:fldCharType="begin"/>
      </w:r>
      <w:r w:rsidR="00940DDE">
        <w:instrText xml:space="preserve"> XE "Board, Meetings of the</w:instrText>
      </w:r>
      <w:r>
        <w:instrText xml:space="preserve">" </w:instrText>
      </w:r>
      <w:r>
        <w:fldChar w:fldCharType="end"/>
      </w:r>
    </w:p>
    <w:p w:rsidR="001E60EF" w:rsidRDefault="001E60EF">
      <w:pPr>
        <w:pStyle w:val="A"/>
      </w:pPr>
      <w:r>
        <w:t>A.</w:t>
      </w:r>
      <w:r>
        <w:tab/>
        <w:t>Regular business meetings of the board shall be held at the place so designated by the chairman.</w:t>
      </w:r>
    </w:p>
    <w:p w:rsidR="001E60EF" w:rsidRDefault="001E60EF">
      <w:pPr>
        <w:pStyle w:val="A"/>
      </w:pPr>
      <w:r>
        <w:t>B.</w:t>
      </w:r>
      <w:r>
        <w:tab/>
        <w:t>There shall be a minimum of two regular meetings of the board each calendar year with one meeting in the spring and one in the fall.</w:t>
      </w:r>
    </w:p>
    <w:p w:rsidR="001E60EF" w:rsidRDefault="001E60EF">
      <w:pPr>
        <w:pStyle w:val="A"/>
      </w:pPr>
      <w:r>
        <w:t>C.</w:t>
      </w:r>
      <w:r>
        <w:tab/>
        <w:t>The fall meeting shall be the annual meeting.</w:t>
      </w:r>
    </w:p>
    <w:p w:rsidR="001E60EF" w:rsidRDefault="001E60EF">
      <w:pPr>
        <w:pStyle w:val="A"/>
      </w:pPr>
      <w:r>
        <w:t>D.</w:t>
      </w:r>
      <w:r>
        <w:tab/>
        <w:t>Special meetings may be called by the chairman whenever, in his opinion, such a meeting is necessary for the efficient operation of the board.</w:t>
      </w:r>
    </w:p>
    <w:p w:rsidR="001E60EF" w:rsidRDefault="001E60EF">
      <w:pPr>
        <w:pStyle w:val="A"/>
      </w:pPr>
      <w:r>
        <w:t>E.</w:t>
      </w:r>
      <w:r>
        <w:tab/>
        <w:t xml:space="preserve">At least 10 </w:t>
      </w:r>
      <w:proofErr w:type="spellStart"/>
      <w:r>
        <w:t>days notice</w:t>
      </w:r>
      <w:proofErr w:type="spellEnd"/>
      <w:r>
        <w:t xml:space="preserve"> shall be given each member of the board prior to the date of the meeting, except in emergencies.</w:t>
      </w:r>
    </w:p>
    <w:p w:rsidR="001E60EF" w:rsidRDefault="001E60EF">
      <w:pPr>
        <w:pStyle w:val="A"/>
        <w:rPr>
          <w:bCs/>
        </w:rPr>
      </w:pPr>
      <w:r>
        <w:t>F.</w:t>
      </w:r>
      <w:r>
        <w:tab/>
        <w:t>Four members of the board shall constitute a quorum.</w:t>
      </w:r>
    </w:p>
    <w:p w:rsidR="001E60EF" w:rsidRDefault="001E60EF">
      <w:pPr>
        <w:pStyle w:val="AuthorityNote"/>
      </w:pPr>
      <w:r>
        <w:t>AUTHORITY NOTE:</w:t>
      </w:r>
      <w:r>
        <w:tab/>
        <w:t>Promulgated in accordance with R.S. 37:2104.</w:t>
      </w:r>
    </w:p>
    <w:p w:rsidR="001E60EF" w:rsidRDefault="001E60EF">
      <w:pPr>
        <w:pStyle w:val="HistoricalNote"/>
        <w:rPr>
          <w:bCs/>
        </w:rPr>
      </w:pPr>
      <w:r>
        <w:t>HISTORICAL NOTE:</w:t>
      </w:r>
      <w:r>
        <w:tab/>
        <w:t>Promulgated by the Department of Health and Human Resources, Board of Examiners for Sanitarians, LR 11:1144 (December 1985), amended by the Department of Health and Hospitals, Board of Examiners for Sanitarians, LR 29:2793 (December 2003).</w:t>
      </w:r>
    </w:p>
    <w:p w:rsidR="001E60EF" w:rsidRDefault="001E60EF">
      <w:pPr>
        <w:pStyle w:val="Section"/>
      </w:pPr>
      <w:bookmarkStart w:id="13" w:name="_Toc181521886"/>
      <w:r>
        <w:t>§303.</w:t>
      </w:r>
      <w:r>
        <w:tab/>
        <w:t>Officers of the Board</w:t>
      </w:r>
      <w:bookmarkEnd w:id="13"/>
      <w:r w:rsidR="00940DDE">
        <w:fldChar w:fldCharType="begin"/>
      </w:r>
      <w:r w:rsidR="00940DDE">
        <w:instrText xml:space="preserve"> XE "</w:instrText>
      </w:r>
      <w:r w:rsidR="00940DDE" w:rsidRPr="00895A47">
        <w:instrText>Officers of the Board</w:instrText>
      </w:r>
      <w:r w:rsidR="00940DDE">
        <w:instrText xml:space="preserve">" </w:instrText>
      </w:r>
      <w:r w:rsidR="00940DDE">
        <w:fldChar w:fldCharType="end"/>
      </w:r>
      <w:r>
        <w:fldChar w:fldCharType="begin"/>
      </w:r>
      <w:r w:rsidR="00940DDE">
        <w:instrText xml:space="preserve"> XE "Board, Officers of the</w:instrText>
      </w:r>
      <w:r>
        <w:instrText xml:space="preserve">" </w:instrText>
      </w:r>
      <w:r>
        <w:fldChar w:fldCharType="end"/>
      </w:r>
    </w:p>
    <w:p w:rsidR="001E60EF" w:rsidRDefault="001E60EF">
      <w:pPr>
        <w:pStyle w:val="A"/>
      </w:pPr>
      <w:r>
        <w:t>A.</w:t>
      </w:r>
      <w:r>
        <w:tab/>
        <w:t>The officers of the board shall be elected at each annual meeting.</w:t>
      </w:r>
    </w:p>
    <w:p w:rsidR="001E60EF" w:rsidRDefault="001E60EF">
      <w:pPr>
        <w:pStyle w:val="A"/>
      </w:pPr>
      <w:r>
        <w:t>B.</w:t>
      </w:r>
      <w:r>
        <w:tab/>
        <w:t>The term of the officers shall be for one year.</w:t>
      </w:r>
    </w:p>
    <w:p w:rsidR="001E60EF" w:rsidRDefault="001E60EF">
      <w:pPr>
        <w:pStyle w:val="A"/>
      </w:pPr>
      <w:r>
        <w:t>C.</w:t>
      </w:r>
      <w:r>
        <w:tab/>
        <w:t>Officers may be reelected for additional terms.</w:t>
      </w:r>
    </w:p>
    <w:p w:rsidR="001E60EF" w:rsidRDefault="001E60EF">
      <w:pPr>
        <w:pStyle w:val="A"/>
      </w:pPr>
      <w:r>
        <w:lastRenderedPageBreak/>
        <w:t>D.</w:t>
      </w:r>
      <w:r>
        <w:tab/>
        <w:t>The officers shall consist of a chairman, vice-chairman, and secretary.</w:t>
      </w:r>
    </w:p>
    <w:p w:rsidR="001E60EF" w:rsidRDefault="001E60EF">
      <w:pPr>
        <w:pStyle w:val="A"/>
      </w:pPr>
      <w:r>
        <w:t>E.</w:t>
      </w:r>
      <w:r>
        <w:tab/>
        <w:t>The secretary shall serve as treasurer.</w:t>
      </w:r>
    </w:p>
    <w:p w:rsidR="001E60EF" w:rsidRDefault="001E60EF">
      <w:pPr>
        <w:pStyle w:val="AuthorityNote"/>
      </w:pPr>
      <w:r>
        <w:t>AUTHORITY NOTE:</w:t>
      </w:r>
      <w:r>
        <w:tab/>
        <w:t>Promulgated in accordance with R.S. 37:2104.</w:t>
      </w:r>
    </w:p>
    <w:p w:rsidR="001E60EF" w:rsidRDefault="001E60EF">
      <w:pPr>
        <w:pStyle w:val="HistoricalNote"/>
        <w:rPr>
          <w:bCs/>
        </w:rPr>
      </w:pPr>
      <w:r>
        <w:t>HISTORICAL NOTE:</w:t>
      </w:r>
      <w:r>
        <w:tab/>
        <w:t>Promulgated by the Department of Health and Human Resources, Board of Examiners for Sanitarians, LR 11:1144 (December 1985), amended by the Department of Health and Hospitals, Board of Examiners for Sanitarians, LR 29:2793 (December 2003).</w:t>
      </w:r>
    </w:p>
    <w:p w:rsidR="001E60EF" w:rsidRDefault="001E60EF">
      <w:pPr>
        <w:pStyle w:val="Section"/>
      </w:pPr>
      <w:bookmarkStart w:id="14" w:name="_Toc181521887"/>
      <w:r>
        <w:t>§305.</w:t>
      </w:r>
      <w:r>
        <w:tab/>
        <w:t>Duties of the Officers</w:t>
      </w:r>
      <w:bookmarkEnd w:id="14"/>
      <w:r>
        <w:fldChar w:fldCharType="begin"/>
      </w:r>
      <w:r w:rsidR="00940DDE">
        <w:instrText xml:space="preserve"> XE "Officers, Duties of the</w:instrText>
      </w:r>
      <w:r>
        <w:instrText xml:space="preserve">" </w:instrText>
      </w:r>
      <w:r>
        <w:fldChar w:fldCharType="end"/>
      </w:r>
    </w:p>
    <w:p w:rsidR="001E60EF" w:rsidRDefault="001E60EF">
      <w:pPr>
        <w:pStyle w:val="A"/>
      </w:pPr>
      <w:r>
        <w:t>A.</w:t>
      </w:r>
      <w:r>
        <w:tab/>
        <w:t>The chairman shall preside at all meetings. He shall appoint all committees and perform all other duties pertaining to his office.</w:t>
      </w:r>
    </w:p>
    <w:p w:rsidR="001E60EF" w:rsidRDefault="001E60EF">
      <w:pPr>
        <w:pStyle w:val="A"/>
      </w:pPr>
      <w:r>
        <w:t>B.</w:t>
      </w:r>
      <w:r>
        <w:tab/>
        <w:t>The vice-chairman shall preside in the absence of the chairman.</w:t>
      </w:r>
    </w:p>
    <w:p w:rsidR="001E60EF" w:rsidRDefault="001E60EF">
      <w:pPr>
        <w:pStyle w:val="A"/>
      </w:pPr>
      <w:r>
        <w:t>C.</w:t>
      </w:r>
      <w:r>
        <w:tab/>
        <w:t>In the absence of the chairman and vice-chairman, the secretary shall preside.</w:t>
      </w:r>
    </w:p>
    <w:p w:rsidR="001E60EF" w:rsidRDefault="001E60EF">
      <w:pPr>
        <w:pStyle w:val="A"/>
      </w:pPr>
      <w:r>
        <w:t>D.</w:t>
      </w:r>
      <w:r>
        <w:tab/>
        <w:t>The secretary shall:</w:t>
      </w:r>
    </w:p>
    <w:p w:rsidR="001E60EF" w:rsidRDefault="001E60EF">
      <w:pPr>
        <w:pStyle w:val="1"/>
      </w:pPr>
      <w:r>
        <w:t>1.</w:t>
      </w:r>
      <w:r>
        <w:tab/>
      </w:r>
      <w:proofErr w:type="gramStart"/>
      <w:r>
        <w:t>keep</w:t>
      </w:r>
      <w:proofErr w:type="gramEnd"/>
      <w:r>
        <w:t xml:space="preserve"> all records of the meetings and shall submit copies of the minutes of such meetings to each board member within 30 days of the meeting;</w:t>
      </w:r>
    </w:p>
    <w:p w:rsidR="001E60EF" w:rsidRDefault="001E60EF">
      <w:pPr>
        <w:pStyle w:val="1"/>
      </w:pPr>
      <w:r>
        <w:t>2.</w:t>
      </w:r>
      <w:r>
        <w:tab/>
      </w:r>
      <w:proofErr w:type="gramStart"/>
      <w:r>
        <w:t>maintain</w:t>
      </w:r>
      <w:proofErr w:type="gramEnd"/>
      <w:r>
        <w:t xml:space="preserve"> a correct register of all sanitarians who are duly licensed and registered with the board;</w:t>
      </w:r>
    </w:p>
    <w:p w:rsidR="001E60EF" w:rsidRDefault="001E60EF">
      <w:pPr>
        <w:pStyle w:val="1"/>
      </w:pPr>
      <w:r>
        <w:t>3.</w:t>
      </w:r>
      <w:r>
        <w:tab/>
      </w:r>
      <w:proofErr w:type="gramStart"/>
      <w:r>
        <w:t>purchase</w:t>
      </w:r>
      <w:proofErr w:type="gramEnd"/>
      <w:r>
        <w:t xml:space="preserve"> all necessary supplies and perform all other duties necessary for the efficient operation of his office;</w:t>
      </w:r>
    </w:p>
    <w:p w:rsidR="001E60EF" w:rsidRDefault="001E60EF">
      <w:pPr>
        <w:pStyle w:val="1"/>
      </w:pPr>
      <w:r>
        <w:t>4.</w:t>
      </w:r>
      <w:r>
        <w:tab/>
      </w:r>
      <w:proofErr w:type="gramStart"/>
      <w:r>
        <w:t>maintain</w:t>
      </w:r>
      <w:proofErr w:type="gramEnd"/>
      <w:r>
        <w:t xml:space="preserve"> a depository account in the name of the Louisiana State Board of Examiners for Sanitarians, and deposit therein all monies paid into the board, keeping a correct record of such funds in ledgers and journals furnished by the board;</w:t>
      </w:r>
    </w:p>
    <w:p w:rsidR="001E60EF" w:rsidRDefault="001E60EF">
      <w:pPr>
        <w:pStyle w:val="1"/>
      </w:pPr>
      <w:r>
        <w:t>5.</w:t>
      </w:r>
      <w:r>
        <w:tab/>
      </w:r>
      <w:proofErr w:type="gramStart"/>
      <w:r>
        <w:t>pay</w:t>
      </w:r>
      <w:proofErr w:type="gramEnd"/>
      <w:r>
        <w:t xml:space="preserve"> all bills authorized and/or contracted for, by the board, keeping proper and correct record of all such disbursements. These records shall be subject to auditing by the state auditor;</w:t>
      </w:r>
    </w:p>
    <w:p w:rsidR="001E60EF" w:rsidRDefault="001E60EF">
      <w:pPr>
        <w:pStyle w:val="1"/>
      </w:pPr>
      <w:r>
        <w:t>6.</w:t>
      </w:r>
      <w:r>
        <w:tab/>
      </w:r>
      <w:proofErr w:type="gramStart"/>
      <w:r>
        <w:t>issue</w:t>
      </w:r>
      <w:proofErr w:type="gramEnd"/>
      <w:r>
        <w:t xml:space="preserve"> temporary licenses pending the conducting of examinations to applicants who appear to have the necessary qualifications;</w:t>
      </w:r>
    </w:p>
    <w:p w:rsidR="001E60EF" w:rsidRDefault="001E60EF">
      <w:pPr>
        <w:pStyle w:val="1"/>
      </w:pPr>
      <w:r>
        <w:t>7.</w:t>
      </w:r>
      <w:r>
        <w:tab/>
      </w:r>
      <w:proofErr w:type="gramStart"/>
      <w:r>
        <w:t>send</w:t>
      </w:r>
      <w:proofErr w:type="gramEnd"/>
      <w:r>
        <w:t xml:space="preserve"> copies of the minutes of each meeting to each registered sanitarian, within 60 days of the date of the meeting;</w:t>
      </w:r>
    </w:p>
    <w:p w:rsidR="001E60EF" w:rsidRDefault="001E60EF">
      <w:pPr>
        <w:pStyle w:val="1"/>
      </w:pPr>
      <w:r>
        <w:t>8.</w:t>
      </w:r>
      <w:r>
        <w:tab/>
      </w:r>
      <w:proofErr w:type="gramStart"/>
      <w:r>
        <w:t>send</w:t>
      </w:r>
      <w:proofErr w:type="gramEnd"/>
      <w:r>
        <w:t xml:space="preserve"> copies of tentative agenda to all board members at least 10 days prior to each regular meeting;</w:t>
      </w:r>
    </w:p>
    <w:p w:rsidR="001E60EF" w:rsidRDefault="001E60EF">
      <w:pPr>
        <w:pStyle w:val="1"/>
      </w:pPr>
      <w:r>
        <w:t>9.</w:t>
      </w:r>
      <w:r>
        <w:tab/>
      </w:r>
      <w:proofErr w:type="gramStart"/>
      <w:r>
        <w:t>select</w:t>
      </w:r>
      <w:proofErr w:type="gramEnd"/>
      <w:r>
        <w:t xml:space="preserve"> a depository for the deposit of funds received by the board;</w:t>
      </w:r>
    </w:p>
    <w:p w:rsidR="001E60EF" w:rsidRDefault="001E60EF">
      <w:pPr>
        <w:pStyle w:val="1"/>
      </w:pPr>
      <w:r>
        <w:t>10.</w:t>
      </w:r>
      <w:r>
        <w:tab/>
      </w:r>
      <w:proofErr w:type="gramStart"/>
      <w:r>
        <w:t>ensure</w:t>
      </w:r>
      <w:proofErr w:type="gramEnd"/>
      <w:r>
        <w:t xml:space="preserve"> that checks for the disbursements of all such funds be signed by the vice-chairman and countersigned by the secretary;</w:t>
      </w:r>
    </w:p>
    <w:p w:rsidR="001E60EF" w:rsidRDefault="001E60EF">
      <w:pPr>
        <w:pStyle w:val="1"/>
      </w:pPr>
      <w:r>
        <w:t>11.</w:t>
      </w:r>
      <w:r>
        <w:tab/>
      </w:r>
      <w:proofErr w:type="gramStart"/>
      <w:r>
        <w:t>submit</w:t>
      </w:r>
      <w:proofErr w:type="gramEnd"/>
      <w:r>
        <w:t xml:space="preserve"> photocopies of the checkbook register at all regularly scheduled board meetings.</w:t>
      </w:r>
    </w:p>
    <w:p w:rsidR="001E60EF" w:rsidRDefault="001E60EF">
      <w:pPr>
        <w:pStyle w:val="AuthorityNote"/>
      </w:pPr>
      <w:r>
        <w:t>AUTHORITY NOTE:</w:t>
      </w:r>
      <w:r>
        <w:tab/>
        <w:t>Promulgated in accordance with R.S. 37:2104.</w:t>
      </w:r>
    </w:p>
    <w:p w:rsidR="001E60EF" w:rsidRDefault="001E60EF">
      <w:pPr>
        <w:pStyle w:val="HistoricalNote"/>
        <w:rPr>
          <w:bCs/>
        </w:rPr>
      </w:pPr>
      <w:r>
        <w:t>HISTORICAL NOTE:</w:t>
      </w:r>
      <w:r>
        <w:tab/>
        <w:t>Promulgated by the Department of Health and Human Resources, Board of Examiners for Sanitarians, LR 11:1144 (December 1985), amended by the Department of Health and Hospitals, Board of Examiners for Sanitarians, LR 29:2793 (December 2003).</w:t>
      </w:r>
    </w:p>
    <w:p w:rsidR="001E60EF" w:rsidRDefault="001E60EF">
      <w:pPr>
        <w:pStyle w:val="Section"/>
      </w:pPr>
      <w:bookmarkStart w:id="15" w:name="_Toc181521888"/>
      <w:r>
        <w:t>§307.</w:t>
      </w:r>
      <w:r>
        <w:tab/>
        <w:t>Amendments to the Bylaws</w:t>
      </w:r>
      <w:bookmarkEnd w:id="15"/>
      <w:r>
        <w:fldChar w:fldCharType="begin"/>
      </w:r>
      <w:r w:rsidR="00B518E2">
        <w:instrText xml:space="preserve"> XE "Bylaws, Amendments to the</w:instrText>
      </w:r>
      <w:r>
        <w:instrText xml:space="preserve">" </w:instrText>
      </w:r>
      <w:r>
        <w:fldChar w:fldCharType="end"/>
      </w:r>
    </w:p>
    <w:p w:rsidR="001E60EF" w:rsidRDefault="001E60EF">
      <w:pPr>
        <w:pStyle w:val="A"/>
      </w:pPr>
      <w:r>
        <w:t>A.</w:t>
      </w:r>
      <w:r>
        <w:tab/>
        <w:t>Bylaws may be amended at any regular or special meeting, by a majority vote of the members provided that each member of the board be notified of the proposed amendment at least 10 days prior to the effective date of the meeting.</w:t>
      </w:r>
    </w:p>
    <w:p w:rsidR="001E60EF" w:rsidRDefault="001E60EF">
      <w:pPr>
        <w:pStyle w:val="AuthorityNote"/>
      </w:pPr>
      <w:r>
        <w:t>AUTHORITY NOTE:</w:t>
      </w:r>
      <w:r>
        <w:tab/>
        <w:t xml:space="preserve">Promulgated in accordance with R.S. 37:2104. </w:t>
      </w:r>
    </w:p>
    <w:p w:rsidR="001E60EF" w:rsidRDefault="001E60EF">
      <w:pPr>
        <w:pStyle w:val="HistoricalNote"/>
        <w:rPr>
          <w:bCs/>
        </w:rPr>
      </w:pPr>
      <w:r>
        <w:t>HISTORICAL NOTE:</w:t>
      </w:r>
      <w:r>
        <w:tab/>
        <w:t>Promulgated by the Department of Health and Human Resources, Board of Examiners for Sanitarians, LR 11:1144 (December 1985), amended by the Department of Health and Hospitals, Board of Examiners for Sanitarians, LR 29:2794 (December 2003).</w:t>
      </w:r>
    </w:p>
    <w:p w:rsidR="001E60EF" w:rsidRDefault="001E60EF">
      <w:pPr>
        <w:pStyle w:val="Chapter"/>
      </w:pPr>
      <w:bookmarkStart w:id="16" w:name="TOC_Chap5"/>
      <w:bookmarkStart w:id="17" w:name="_Toc181521889"/>
      <w:r>
        <w:t>Chapter 5.</w:t>
      </w:r>
      <w:bookmarkEnd w:id="16"/>
      <w:r>
        <w:t xml:space="preserve">  </w:t>
      </w:r>
      <w:bookmarkStart w:id="18" w:name="TOCT_Chap5"/>
      <w:r>
        <w:t>Application</w:t>
      </w:r>
      <w:bookmarkEnd w:id="17"/>
      <w:bookmarkEnd w:id="18"/>
    </w:p>
    <w:p w:rsidR="001E60EF" w:rsidRDefault="001E60EF">
      <w:pPr>
        <w:pStyle w:val="Section"/>
      </w:pPr>
      <w:bookmarkStart w:id="19" w:name="_Toc181521890"/>
      <w:r>
        <w:t>§501.</w:t>
      </w:r>
      <w:r>
        <w:tab/>
        <w:t>Submitting Application for Examination</w:t>
      </w:r>
      <w:bookmarkEnd w:id="19"/>
      <w:r w:rsidR="00B518E2">
        <w:fldChar w:fldCharType="begin"/>
      </w:r>
      <w:r w:rsidR="00B518E2">
        <w:instrText xml:space="preserve"> XE "</w:instrText>
      </w:r>
      <w:r w:rsidR="00B518E2" w:rsidRPr="00B35AE3">
        <w:instrText>Application for Examination</w:instrText>
      </w:r>
      <w:r w:rsidR="00B518E2">
        <w:instrText xml:space="preserve">, </w:instrText>
      </w:r>
      <w:r w:rsidR="00B518E2" w:rsidRPr="00B35AE3">
        <w:instrText>Submitting</w:instrText>
      </w:r>
      <w:r w:rsidR="00B518E2">
        <w:instrText xml:space="preserve">" </w:instrText>
      </w:r>
      <w:r w:rsidR="00B518E2">
        <w:fldChar w:fldCharType="end"/>
      </w:r>
      <w:r>
        <w:fldChar w:fldCharType="begin"/>
      </w:r>
      <w:r w:rsidR="00B518E2">
        <w:instrText xml:space="preserve"> XE "Examination, Submitting Application for</w:instrText>
      </w:r>
      <w:r>
        <w:instrText xml:space="preserve">" </w:instrText>
      </w:r>
      <w:r>
        <w:fldChar w:fldCharType="end"/>
      </w:r>
    </w:p>
    <w:p w:rsidR="001E60EF" w:rsidRDefault="001E60EF">
      <w:pPr>
        <w:pStyle w:val="A"/>
      </w:pPr>
      <w:r>
        <w:t>A.</w:t>
      </w:r>
      <w:r>
        <w:tab/>
        <w:t>Any person aspiring to become a licensed sanitarian in the state of Louisiana, must submit an application, applicable fee and official transcript to the board. Applications are available from the regional sanitarian of the Office of Public Health or the board.</w:t>
      </w:r>
    </w:p>
    <w:p w:rsidR="001E60EF" w:rsidRDefault="001E60EF">
      <w:pPr>
        <w:pStyle w:val="A"/>
      </w:pPr>
      <w:r>
        <w:t>B.</w:t>
      </w:r>
      <w:r>
        <w:tab/>
        <w:t>An applicant must notify the board of his place of employment.</w:t>
      </w:r>
    </w:p>
    <w:p w:rsidR="001E60EF" w:rsidRDefault="001E60EF">
      <w:pPr>
        <w:pStyle w:val="AuthorityNote"/>
      </w:pPr>
      <w:r>
        <w:t>AUTHORITY NOTE:</w:t>
      </w:r>
      <w:r>
        <w:tab/>
        <w:t>Promulgated in accordance with R.S. 37:2104, R.S. 37:2105, R.S. 37:2106, R.S. 37:2107, R.S. 37:2109.1, and R.S. 37:2111.</w:t>
      </w:r>
    </w:p>
    <w:p w:rsidR="001E60EF" w:rsidRDefault="001E60EF">
      <w:pPr>
        <w:pStyle w:val="HistoricalNote"/>
        <w:rPr>
          <w:bCs/>
        </w:rPr>
      </w:pPr>
      <w:r>
        <w:t>HISTORICAL NOTE:</w:t>
      </w:r>
      <w:r>
        <w:tab/>
        <w:t>Promulgated by the Department of Health and Human Resources, Board of Examiners for Sanitarians, LR 11:1145 (December 1985), amended by the Department of Health and Hospitals, Board of Examiners for Sanitarians, LR 29:2794 (December 2003).</w:t>
      </w:r>
    </w:p>
    <w:p w:rsidR="001E60EF" w:rsidRDefault="001E60EF">
      <w:pPr>
        <w:pStyle w:val="Section"/>
      </w:pPr>
      <w:bookmarkStart w:id="20" w:name="_Toc181521891"/>
      <w:r>
        <w:t>§503.</w:t>
      </w:r>
      <w:r>
        <w:tab/>
        <w:t>Deposit of Examination Fee</w:t>
      </w:r>
      <w:bookmarkEnd w:id="20"/>
      <w:r w:rsidR="00B518E2">
        <w:fldChar w:fldCharType="begin"/>
      </w:r>
      <w:r w:rsidR="00B518E2">
        <w:instrText xml:space="preserve"> XE "</w:instrText>
      </w:r>
      <w:r w:rsidR="00B518E2" w:rsidRPr="00184223">
        <w:instrText>Examination Fee</w:instrText>
      </w:r>
      <w:r w:rsidR="00B518E2">
        <w:instrText xml:space="preserve">, Deposit of" </w:instrText>
      </w:r>
      <w:r w:rsidR="00B518E2">
        <w:fldChar w:fldCharType="end"/>
      </w:r>
      <w:r>
        <w:fldChar w:fldCharType="begin"/>
      </w:r>
      <w:r w:rsidR="00B518E2">
        <w:instrText xml:space="preserve"> XE "Fee, Deposit of Examination</w:instrText>
      </w:r>
      <w:r>
        <w:instrText xml:space="preserve">" </w:instrText>
      </w:r>
      <w:r>
        <w:fldChar w:fldCharType="end"/>
      </w:r>
    </w:p>
    <w:p w:rsidR="001E60EF" w:rsidRDefault="001E60EF">
      <w:pPr>
        <w:pStyle w:val="A"/>
      </w:pPr>
      <w:r>
        <w:t>A.</w:t>
      </w:r>
      <w:r>
        <w:tab/>
        <w:t>The board shall require from each applicant the appropriate transcript review fee.</w:t>
      </w:r>
    </w:p>
    <w:p w:rsidR="001E60EF" w:rsidRDefault="001E60EF">
      <w:pPr>
        <w:pStyle w:val="A"/>
      </w:pPr>
      <w:r>
        <w:t>B.</w:t>
      </w:r>
      <w:r>
        <w:tab/>
        <w:t>The transcript review fee shall be retained by the board even though the applicant is found not to be qualified for a temporary sanitarian permit.</w:t>
      </w:r>
    </w:p>
    <w:p w:rsidR="001E60EF" w:rsidRDefault="001E60EF">
      <w:pPr>
        <w:pStyle w:val="AuthorityNote"/>
      </w:pPr>
      <w:r>
        <w:t>AUTHORITY NOTE:</w:t>
      </w:r>
      <w:r>
        <w:tab/>
        <w:t>Promulgated in accordance with R.S. 37:2104, R.S. 37:2107, and R.S. 37:2109.1.</w:t>
      </w:r>
    </w:p>
    <w:p w:rsidR="001E60EF" w:rsidRDefault="001E60EF">
      <w:pPr>
        <w:pStyle w:val="HistoricalNote"/>
        <w:rPr>
          <w:i/>
          <w:iCs/>
        </w:rPr>
      </w:pPr>
      <w:r>
        <w:t>HISTORICAL NOTE:</w:t>
      </w:r>
      <w:r>
        <w:tab/>
        <w:t>Promulgated by the Department of Health and Human Resources, Board of Examiners for Sanitarians, LR 11:1145 (December 1985), amended by the Department of Health and Hospitals, Board of Examiners for Sanitarians, LR 29:2794 (December 2003).</w:t>
      </w:r>
    </w:p>
    <w:p w:rsidR="001E60EF" w:rsidRDefault="001E60EF">
      <w:pPr>
        <w:pStyle w:val="Chapter"/>
      </w:pPr>
      <w:bookmarkStart w:id="21" w:name="TOC_Chap6"/>
      <w:bookmarkStart w:id="22" w:name="_Toc181521892"/>
      <w:r>
        <w:lastRenderedPageBreak/>
        <w:t>Chapter 7.</w:t>
      </w:r>
      <w:bookmarkEnd w:id="21"/>
      <w:r>
        <w:t xml:space="preserve">  </w:t>
      </w:r>
      <w:bookmarkStart w:id="23" w:name="TOCT_Chap6"/>
      <w:r>
        <w:t>Temporary Permits</w:t>
      </w:r>
      <w:bookmarkEnd w:id="22"/>
      <w:bookmarkEnd w:id="23"/>
    </w:p>
    <w:p w:rsidR="001E60EF" w:rsidRDefault="001E60EF">
      <w:pPr>
        <w:pStyle w:val="Section"/>
      </w:pPr>
      <w:bookmarkStart w:id="24" w:name="_Toc181521893"/>
      <w:r>
        <w:t>§701.</w:t>
      </w:r>
      <w:r>
        <w:tab/>
        <w:t>Qualifications</w:t>
      </w:r>
      <w:bookmarkEnd w:id="24"/>
      <w:r>
        <w:fldChar w:fldCharType="begin"/>
      </w:r>
      <w:r>
        <w:instrText xml:space="preserve"> XE "Qualifications" </w:instrText>
      </w:r>
      <w:r>
        <w:fldChar w:fldCharType="end"/>
      </w:r>
    </w:p>
    <w:p w:rsidR="001E60EF" w:rsidRDefault="001E60EF">
      <w:pPr>
        <w:pStyle w:val="A"/>
      </w:pPr>
      <w:r>
        <w:t>A.</w:t>
      </w:r>
      <w:r>
        <w:tab/>
        <w:t>Pursuant to R.S. 37:2106, the board shall issue temporary permits to sanitarians who qualify under the requirements of R.S. 37:2111. However, nothing therein shall be construed as to prohibit the board from issuing a temporary permit based upon educational requirements only if the applicant is otherwise required to obtain a minimum of one year of field experience, including the successful completion of a training course in sanitation, within one year of temporary permit issuance.</w:t>
      </w:r>
    </w:p>
    <w:p w:rsidR="001E60EF" w:rsidRDefault="001E60EF">
      <w:pPr>
        <w:pStyle w:val="AuthorityNote"/>
      </w:pPr>
      <w:r>
        <w:t>AUTHORITY NOTE:</w:t>
      </w:r>
      <w:r>
        <w:tab/>
        <w:t>Promulgated in accordance with R.S. 37:2104, R.S. 37:2106, R.S. 37:2110, and R.S. 37:2111.</w:t>
      </w:r>
    </w:p>
    <w:p w:rsidR="001E60EF" w:rsidRDefault="001E60EF">
      <w:pPr>
        <w:pStyle w:val="HistoricalNote"/>
      </w:pPr>
      <w:r>
        <w:t>HISTORICAL NOTE:</w:t>
      </w:r>
      <w:r>
        <w:tab/>
        <w:t>Promulgated by the Department of Health and Human Resources, Board of Examiners for Sanitarians, LR 11:1146 (December 1985), amended by the Department of Health and Hospitals, Board of Examiners for Sanitarians, LR 29:2794 (December 2003).</w:t>
      </w:r>
    </w:p>
    <w:p w:rsidR="001E60EF" w:rsidRDefault="001E60EF">
      <w:pPr>
        <w:pStyle w:val="Section"/>
      </w:pPr>
      <w:bookmarkStart w:id="25" w:name="_Toc181521894"/>
      <w:r>
        <w:t>§703.</w:t>
      </w:r>
      <w:r>
        <w:tab/>
        <w:t>Effective Period</w:t>
      </w:r>
      <w:bookmarkEnd w:id="25"/>
      <w:r>
        <w:fldChar w:fldCharType="begin"/>
      </w:r>
      <w:r w:rsidR="00B518E2">
        <w:instrText xml:space="preserve"> XE "Period, Effective</w:instrText>
      </w:r>
      <w:r>
        <w:instrText xml:space="preserve">" </w:instrText>
      </w:r>
      <w:r>
        <w:fldChar w:fldCharType="end"/>
      </w:r>
    </w:p>
    <w:p w:rsidR="001E60EF" w:rsidRDefault="001E60EF">
      <w:pPr>
        <w:pStyle w:val="A"/>
      </w:pPr>
      <w:r>
        <w:t>A.</w:t>
      </w:r>
      <w:r>
        <w:tab/>
        <w:t>Each temporary permit issued shall be valid for a period not to exceed one year for non-practicing sanitarians. For non-practicing sanitarians, a temporary permit may be renewed upon receipt of a written request and applicable fee payment.</w:t>
      </w:r>
    </w:p>
    <w:p w:rsidR="001E60EF" w:rsidRDefault="001E60EF">
      <w:pPr>
        <w:pStyle w:val="A"/>
      </w:pPr>
      <w:r>
        <w:t>B.</w:t>
      </w:r>
      <w:r>
        <w:tab/>
        <w:t>For practicing sanitarians, a temporary permit may be renewed upon receipt of a written request and applicable fee; however, if the applicant was required to obtain a minimum of one year of field experience, including the successful completion of a CDC training course in sanitation, within the first year of the initial temporary permit issuance, issuance of any subsequent temporary permits shall be prohibited until these requirements have been met.</w:t>
      </w:r>
    </w:p>
    <w:p w:rsidR="001E60EF" w:rsidRDefault="001E60EF">
      <w:pPr>
        <w:pStyle w:val="A"/>
      </w:pPr>
      <w:r>
        <w:t>C.</w:t>
      </w:r>
      <w:r>
        <w:tab/>
        <w:t>Practicing sanitarians shall be required to complete all requirements for the license (as per §1101.A of this Part) within 18 months from date of employment.</w:t>
      </w:r>
    </w:p>
    <w:p w:rsidR="001E60EF" w:rsidRDefault="009C15D4">
      <w:pPr>
        <w:pStyle w:val="A"/>
      </w:pPr>
      <w:r>
        <w:t>D.</w:t>
      </w:r>
      <w:r>
        <w:tab/>
      </w:r>
      <w:r w:rsidR="001E60EF">
        <w:t>For practicing sanitarians who have obtained a minimum of one year of field experience, including the successful completion of a CDC training course in sanitation, yet fails to pass the written and/or oral examination administered by the board within 18 months from date of employment, his/her temporary permit to work as a sanitarian may be renewed for a total of only three times. Said applicant will be given the opportunity to pass the examination at the subsequent two examination periods as set by the board. The temporary permit shall automatically become null and void if the applicant fails the board administered examination three times. Since the applicant will no longer hold a temporary permit, he/she will not be allowed to continue to perform the duties of a sanitarian. The applicant will not be eligible to receive another temporary permit or take another board administered examination for a minimum of 12 consecutive months following the date of the last examination taken by the applicant.</w:t>
      </w:r>
    </w:p>
    <w:p w:rsidR="001E60EF" w:rsidRDefault="001E60EF">
      <w:pPr>
        <w:pStyle w:val="A"/>
      </w:pPr>
      <w:r>
        <w:t>E.</w:t>
      </w:r>
      <w:r>
        <w:tab/>
        <w:t xml:space="preserve">Once an applicant has met all the requirements and is issued a license to practice as a registered sanitarian, any </w:t>
      </w:r>
      <w:r>
        <w:t>temporary permit previously held by him/her automatically becomes null and void.</w:t>
      </w:r>
    </w:p>
    <w:p w:rsidR="001E60EF" w:rsidRDefault="001E60EF">
      <w:pPr>
        <w:pStyle w:val="AuthorityNote"/>
      </w:pPr>
      <w:r>
        <w:t>AUTHORITY NOTE:</w:t>
      </w:r>
      <w:r>
        <w:tab/>
        <w:t>Promulgated in accordance with R.S. 37:2104, R.S. 37:2106, R.S. 37:2110, and R.S. 37:2111.</w:t>
      </w:r>
    </w:p>
    <w:p w:rsidR="001E60EF" w:rsidRDefault="001E60EF">
      <w:pPr>
        <w:pStyle w:val="HistoricalNote"/>
        <w:rPr>
          <w:bCs/>
        </w:rPr>
      </w:pPr>
      <w:r>
        <w:t>HISTORICAL NOTE:</w:t>
      </w:r>
      <w:r>
        <w:tab/>
        <w:t>Promulgated by the Department of Health and Human Resources, Board of Examiners for Sanitarians, LR 11:1146 (December 1985), amended by the Department of Health and Hospitals, Board of Examiners for Sanitarians, LR 29:2794 (December 2003).</w:t>
      </w:r>
    </w:p>
    <w:p w:rsidR="001E60EF" w:rsidRDefault="001E60EF">
      <w:pPr>
        <w:pStyle w:val="Section"/>
      </w:pPr>
      <w:bookmarkStart w:id="26" w:name="_Toc181521895"/>
      <w:r>
        <w:t>§705.</w:t>
      </w:r>
      <w:r>
        <w:tab/>
        <w:t>Temporary Permit Fees</w:t>
      </w:r>
      <w:bookmarkEnd w:id="26"/>
      <w:r w:rsidR="00B518E2">
        <w:fldChar w:fldCharType="begin"/>
      </w:r>
      <w:r w:rsidR="00B518E2">
        <w:instrText xml:space="preserve"> XE "</w:instrText>
      </w:r>
      <w:r w:rsidR="00B518E2" w:rsidRPr="00291A43">
        <w:instrText>Permit Fees</w:instrText>
      </w:r>
      <w:r w:rsidR="00B518E2">
        <w:instrText xml:space="preserve">, Temporary" </w:instrText>
      </w:r>
      <w:r w:rsidR="00B518E2">
        <w:fldChar w:fldCharType="end"/>
      </w:r>
      <w:r>
        <w:fldChar w:fldCharType="begin"/>
      </w:r>
      <w:r w:rsidR="00B518E2">
        <w:instrText xml:space="preserve"> XE "Fees, Temporary Permit</w:instrText>
      </w:r>
      <w:r>
        <w:instrText xml:space="preserve">" </w:instrText>
      </w:r>
      <w:r>
        <w:fldChar w:fldCharType="end"/>
      </w:r>
    </w:p>
    <w:p w:rsidR="001E60EF" w:rsidRDefault="001E60EF">
      <w:pPr>
        <w:pStyle w:val="A"/>
      </w:pPr>
      <w:r>
        <w:t>A.</w:t>
      </w:r>
      <w:r>
        <w:tab/>
        <w:t>The board shall assess and collect a fee for an education/transcript review, including issuance of a temporary permit upon the board finding the applicant meets the required qualifications.</w:t>
      </w:r>
    </w:p>
    <w:p w:rsidR="001E60EF" w:rsidRDefault="001E60EF">
      <w:pPr>
        <w:pStyle w:val="A"/>
      </w:pPr>
      <w:r>
        <w:t>B.</w:t>
      </w:r>
      <w:r>
        <w:tab/>
        <w:t>The board shall assess and collect a fee for renewal of temporary permit.</w:t>
      </w:r>
    </w:p>
    <w:p w:rsidR="001E60EF" w:rsidRDefault="001E60EF">
      <w:pPr>
        <w:pStyle w:val="A"/>
      </w:pPr>
      <w:r>
        <w:t>C.</w:t>
      </w:r>
      <w:r>
        <w:tab/>
        <w:t>The board shall assess and collect a fee for reinstatement of delinquent temporary renewal.</w:t>
      </w:r>
    </w:p>
    <w:p w:rsidR="001E60EF" w:rsidRDefault="001E60EF">
      <w:pPr>
        <w:pStyle w:val="A"/>
      </w:pPr>
      <w:r>
        <w:t>D.</w:t>
      </w:r>
      <w:r>
        <w:tab/>
        <w:t>The board shall assess and collect a penalty for late payment of renewal of temporary permit fee.</w:t>
      </w:r>
    </w:p>
    <w:p w:rsidR="001E60EF" w:rsidRDefault="001E60EF">
      <w:pPr>
        <w:pStyle w:val="AuthorityNote"/>
      </w:pPr>
      <w:r>
        <w:t>AUTHORITY NOTE:</w:t>
      </w:r>
      <w:r>
        <w:tab/>
        <w:t>Promulgated in accordance with R.S. 37:2104, R.S. 37:2109.1, and R.S. 37:2111.</w:t>
      </w:r>
    </w:p>
    <w:p w:rsidR="001E60EF" w:rsidRDefault="001E60EF">
      <w:pPr>
        <w:pStyle w:val="HistoricalNote"/>
      </w:pPr>
      <w:r>
        <w:t>HISTORICAL NOTE:</w:t>
      </w:r>
      <w:r>
        <w:tab/>
        <w:t>Promulgated by the Department of Health and Human Resources, Board of Examiners for Sanitarians, LR 11:1146 (December 1985), amended by the Department of Health and Hospitals, Board of Examiners for Sanitarians, LR 29:2794 (December 2003).</w:t>
      </w:r>
    </w:p>
    <w:p w:rsidR="001E60EF" w:rsidRDefault="001E60EF">
      <w:pPr>
        <w:pStyle w:val="Chapter"/>
        <w:tabs>
          <w:tab w:val="clear" w:pos="2340"/>
          <w:tab w:val="left" w:pos="2430"/>
        </w:tabs>
      </w:pPr>
      <w:bookmarkStart w:id="27" w:name="TOC_Chap7"/>
      <w:bookmarkStart w:id="28" w:name="_Toc181521896"/>
      <w:r>
        <w:t>Chapter 9.</w:t>
      </w:r>
      <w:bookmarkEnd w:id="27"/>
      <w:r>
        <w:t xml:space="preserve">  </w:t>
      </w:r>
      <w:bookmarkStart w:id="29" w:name="TOCT_Chap7"/>
      <w:r>
        <w:t>Examinations</w:t>
      </w:r>
      <w:bookmarkEnd w:id="28"/>
      <w:bookmarkEnd w:id="29"/>
    </w:p>
    <w:p w:rsidR="001E60EF" w:rsidRDefault="001E60EF">
      <w:pPr>
        <w:pStyle w:val="Section"/>
      </w:pPr>
      <w:bookmarkStart w:id="30" w:name="_Toc181521897"/>
      <w:r>
        <w:t>§901.</w:t>
      </w:r>
      <w:r>
        <w:tab/>
        <w:t>Examinations</w:t>
      </w:r>
      <w:bookmarkEnd w:id="30"/>
      <w:r>
        <w:fldChar w:fldCharType="begin"/>
      </w:r>
      <w:r>
        <w:instrText xml:space="preserve"> XE "Examinations" </w:instrText>
      </w:r>
      <w:r>
        <w:fldChar w:fldCharType="end"/>
      </w:r>
    </w:p>
    <w:p w:rsidR="001E60EF" w:rsidRDefault="001E60EF">
      <w:pPr>
        <w:pStyle w:val="A"/>
        <w:rPr>
          <w:bCs/>
        </w:rPr>
      </w:pPr>
      <w:r>
        <w:t>A.</w:t>
      </w:r>
      <w:r>
        <w:tab/>
        <w:t xml:space="preserve">All prospective examinees must successfully complete a Centers for Disease Control's </w:t>
      </w:r>
      <w:proofErr w:type="spellStart"/>
      <w:r>
        <w:t>homestudy</w:t>
      </w:r>
      <w:proofErr w:type="spellEnd"/>
      <w:r>
        <w:t xml:space="preserve"> sanitation course approved by the board which constitutes a prerequisite to the examination.</w:t>
      </w:r>
    </w:p>
    <w:p w:rsidR="001E60EF" w:rsidRDefault="001E60EF">
      <w:pPr>
        <w:pStyle w:val="A"/>
      </w:pPr>
      <w:r>
        <w:t>B.</w:t>
      </w:r>
      <w:r>
        <w:tab/>
        <w:t>The board shall:</w:t>
      </w:r>
    </w:p>
    <w:p w:rsidR="001E60EF" w:rsidRDefault="001E60EF">
      <w:pPr>
        <w:pStyle w:val="1"/>
      </w:pPr>
      <w:r>
        <w:t>1.</w:t>
      </w:r>
      <w:r>
        <w:tab/>
      </w:r>
      <w:proofErr w:type="gramStart"/>
      <w:r>
        <w:t>examine</w:t>
      </w:r>
      <w:proofErr w:type="gramEnd"/>
      <w:r>
        <w:t xml:space="preserve"> all qualified applicants for a license to practice as a sanitarian, the examination to consist of a written and oral examination;</w:t>
      </w:r>
    </w:p>
    <w:p w:rsidR="001E60EF" w:rsidRDefault="001E60EF">
      <w:pPr>
        <w:pStyle w:val="1"/>
      </w:pPr>
      <w:r>
        <w:t>2.</w:t>
      </w:r>
      <w:r>
        <w:tab/>
      </w:r>
      <w:proofErr w:type="gramStart"/>
      <w:r>
        <w:t>prepare</w:t>
      </w:r>
      <w:proofErr w:type="gramEnd"/>
      <w:r>
        <w:t xml:space="preserve"> such examinations and select or appoint individuals to conduct the examinations, provided that at least two sanitarian members of the board shall be present to assist in the conduct of the examination.</w:t>
      </w:r>
    </w:p>
    <w:p w:rsidR="001E60EF" w:rsidRDefault="001E60EF">
      <w:pPr>
        <w:pStyle w:val="A"/>
      </w:pPr>
      <w:r>
        <w:t>C.</w:t>
      </w:r>
      <w:r>
        <w:tab/>
        <w:t>The board may:</w:t>
      </w:r>
    </w:p>
    <w:p w:rsidR="001E60EF" w:rsidRDefault="001E60EF">
      <w:pPr>
        <w:pStyle w:val="1"/>
      </w:pPr>
      <w:r>
        <w:t>1.</w:t>
      </w:r>
      <w:r>
        <w:tab/>
        <w:t>waive the written examination of sanitarians holding sanitarians licenses under the laws of other states, provided a written examination has been taken in that state by the applicants, and also providing that applicants meet qualification requirements of Chapter 19 of this Part;</w:t>
      </w:r>
    </w:p>
    <w:p w:rsidR="001E60EF" w:rsidRDefault="001E60EF">
      <w:pPr>
        <w:pStyle w:val="1"/>
      </w:pPr>
      <w:r>
        <w:t>2.</w:t>
      </w:r>
      <w:r>
        <w:tab/>
      </w:r>
      <w:proofErr w:type="gramStart"/>
      <w:r>
        <w:t>waive</w:t>
      </w:r>
      <w:proofErr w:type="gramEnd"/>
      <w:r>
        <w:t xml:space="preserve"> the written examination of persons who have successfully passed federal or national sanitarian examinations, approved by the board.</w:t>
      </w:r>
    </w:p>
    <w:p w:rsidR="001E60EF" w:rsidRDefault="001E60EF">
      <w:pPr>
        <w:pStyle w:val="A"/>
      </w:pPr>
      <w:r>
        <w:lastRenderedPageBreak/>
        <w:t>D.</w:t>
      </w:r>
      <w:r>
        <w:tab/>
        <w:t>The waiver of written examinations as provided in §901.C of this Part does not exempt the applicant from taking the oral examination or from the payment of the examination fee.</w:t>
      </w:r>
    </w:p>
    <w:p w:rsidR="001E60EF" w:rsidRDefault="001E60EF">
      <w:pPr>
        <w:pStyle w:val="A"/>
      </w:pPr>
      <w:r>
        <w:t>E.</w:t>
      </w:r>
      <w:r>
        <w:tab/>
        <w:t>The examination shall be offered at least twice a year.</w:t>
      </w:r>
    </w:p>
    <w:p w:rsidR="001E60EF" w:rsidRDefault="001E60EF">
      <w:pPr>
        <w:pStyle w:val="AuthorityNote"/>
      </w:pPr>
      <w:r>
        <w:t>AUTHORITY NOTE:</w:t>
      </w:r>
      <w:r>
        <w:tab/>
        <w:t>Promulgated in accordance with R.S. 37:2104, R.S. 37:2105, R.S. 37:2106 and R.S. 37:2109.</w:t>
      </w:r>
    </w:p>
    <w:p w:rsidR="001E60EF" w:rsidRDefault="001E60EF">
      <w:pPr>
        <w:pStyle w:val="HistoricalNote"/>
        <w:rPr>
          <w:bCs/>
        </w:rPr>
      </w:pPr>
      <w:r>
        <w:t>HISTORICAL NOTE:</w:t>
      </w:r>
      <w:r>
        <w:tab/>
        <w:t>Promulgated by the Department of Health and Human Resources, Board of Examiners for Sanitarians, LR 11:1145 (December 1985), amended by the Department of Health and Hospitals, Board of Examiners for Sanitarians, LR 29:2795 (December 2003).</w:t>
      </w:r>
    </w:p>
    <w:p w:rsidR="001E60EF" w:rsidRDefault="001E60EF">
      <w:pPr>
        <w:pStyle w:val="Chapter"/>
      </w:pPr>
      <w:bookmarkStart w:id="31" w:name="TOC_Chap9"/>
      <w:bookmarkStart w:id="32" w:name="_Toc181521898"/>
      <w:r>
        <w:t>Chapter 11.</w:t>
      </w:r>
      <w:bookmarkEnd w:id="31"/>
      <w:r>
        <w:t xml:space="preserve">  </w:t>
      </w:r>
      <w:bookmarkStart w:id="33" w:name="TOCT_Chap9"/>
      <w:r>
        <w:t>Licenses</w:t>
      </w:r>
      <w:bookmarkEnd w:id="32"/>
      <w:bookmarkEnd w:id="33"/>
    </w:p>
    <w:p w:rsidR="001E60EF" w:rsidRDefault="001E60EF">
      <w:pPr>
        <w:pStyle w:val="Section"/>
      </w:pPr>
      <w:bookmarkStart w:id="34" w:name="_Toc181521899"/>
      <w:r>
        <w:t>§1101.</w:t>
      </w:r>
      <w:r>
        <w:tab/>
        <w:t>Requirements</w:t>
      </w:r>
      <w:bookmarkEnd w:id="34"/>
      <w:r>
        <w:fldChar w:fldCharType="begin"/>
      </w:r>
      <w:r>
        <w:instrText xml:space="preserve"> XE "Requirements" </w:instrText>
      </w:r>
      <w:r>
        <w:fldChar w:fldCharType="end"/>
      </w:r>
    </w:p>
    <w:p w:rsidR="001E60EF" w:rsidRDefault="001E60EF">
      <w:pPr>
        <w:pStyle w:val="A"/>
      </w:pPr>
      <w:r>
        <w:t>A.</w:t>
      </w:r>
      <w:r>
        <w:tab/>
        <w:t>To obtain a license, the temporary permit holder shall, within 18 months of the date of employment, have successfully completed:</w:t>
      </w:r>
    </w:p>
    <w:p w:rsidR="001E60EF" w:rsidRDefault="001E60EF">
      <w:pPr>
        <w:pStyle w:val="1"/>
      </w:pPr>
      <w:r>
        <w:t>1.</w:t>
      </w:r>
      <w:r>
        <w:tab/>
        <w:t>one year of field experience in environmental health acceptable to the board;</w:t>
      </w:r>
    </w:p>
    <w:p w:rsidR="001E60EF" w:rsidRDefault="001E60EF">
      <w:pPr>
        <w:pStyle w:val="1"/>
      </w:pPr>
      <w:r>
        <w:t>2.</w:t>
      </w:r>
      <w:r>
        <w:tab/>
      </w:r>
      <w:proofErr w:type="gramStart"/>
      <w:r>
        <w:t>a</w:t>
      </w:r>
      <w:proofErr w:type="gramEnd"/>
      <w:r>
        <w:t xml:space="preserve"> Centers for Disease Control (CDC) course in sanitation approved by the board; and</w:t>
      </w:r>
    </w:p>
    <w:p w:rsidR="001E60EF" w:rsidRDefault="001E60EF">
      <w:pPr>
        <w:pStyle w:val="1"/>
      </w:pPr>
      <w:r>
        <w:t>3.</w:t>
      </w:r>
      <w:r>
        <w:tab/>
      </w:r>
      <w:proofErr w:type="gramStart"/>
      <w:r>
        <w:t>a</w:t>
      </w:r>
      <w:proofErr w:type="gramEnd"/>
      <w:r>
        <w:t xml:space="preserve"> written and oral sanitarian examination administered by the board.</w:t>
      </w:r>
    </w:p>
    <w:p w:rsidR="001E60EF" w:rsidRDefault="001E60EF">
      <w:pPr>
        <w:pStyle w:val="A"/>
      </w:pPr>
      <w:bookmarkStart w:id="35" w:name="Tempiii"/>
      <w:r>
        <w:t>B.</w:t>
      </w:r>
      <w:r>
        <w:tab/>
        <w:t>The field experience required under §1101.A.1 of this Part shall be performed only under the supervision and direction of licensed sanitarians.</w:t>
      </w:r>
    </w:p>
    <w:bookmarkEnd w:id="35"/>
    <w:p w:rsidR="001E60EF" w:rsidRDefault="001E60EF">
      <w:pPr>
        <w:pStyle w:val="A"/>
      </w:pPr>
      <w:r>
        <w:t>C.</w:t>
      </w:r>
      <w:r>
        <w:tab/>
        <w:t>For the written and oral examinations required under §1101.A.3 of this Part, the applicant must make a minimum score of 70 on each to pass.</w:t>
      </w:r>
    </w:p>
    <w:p w:rsidR="001E60EF" w:rsidRDefault="001E60EF">
      <w:pPr>
        <w:pStyle w:val="A"/>
      </w:pPr>
      <w:r>
        <w:t>D.</w:t>
      </w:r>
      <w:r>
        <w:tab/>
        <w:t>When an applicant has successfully met all of the requirements of §1101.A, he shall be issued a license to practice as a sanitarian in the state of Louisiana.</w:t>
      </w:r>
    </w:p>
    <w:p w:rsidR="001E60EF" w:rsidRDefault="001E60EF">
      <w:pPr>
        <w:pStyle w:val="AuthorityNote"/>
      </w:pPr>
      <w:r>
        <w:t>AUTHORITY NOTE:</w:t>
      </w:r>
      <w:r>
        <w:tab/>
        <w:t>Promulgated in accordance with R.S. 37:2104, R.S. 37:2105, R.S. 37:2106, R.S. 37:2107, and R.S. 37:2110.</w:t>
      </w:r>
    </w:p>
    <w:p w:rsidR="001E60EF" w:rsidRDefault="001E60EF">
      <w:pPr>
        <w:pStyle w:val="HistoricalNote"/>
        <w:rPr>
          <w:bCs/>
        </w:rPr>
      </w:pPr>
      <w:r>
        <w:t>HISTORICAL NOTE:</w:t>
      </w:r>
      <w:r>
        <w:tab/>
        <w:t>Promulgated by the Department of Health and Human Resources, Board of Examiners for Sanitarians, LR 11:1145 (December 1985), amended by the Department of Health and Hospitals, Board of Examiners for Sanitarians, LR 29:2795 (December 2003).</w:t>
      </w:r>
    </w:p>
    <w:p w:rsidR="001E60EF" w:rsidRDefault="001E60EF">
      <w:pPr>
        <w:pStyle w:val="Section"/>
      </w:pPr>
      <w:bookmarkStart w:id="36" w:name="_Toc181521900"/>
      <w:r>
        <w:t>§1103.</w:t>
      </w:r>
      <w:r>
        <w:tab/>
        <w:t>Failure to Take Examination</w:t>
      </w:r>
      <w:bookmarkEnd w:id="36"/>
      <w:r>
        <w:fldChar w:fldCharType="begin"/>
      </w:r>
      <w:r w:rsidR="00A3131D">
        <w:instrText xml:space="preserve"> XE "Examination, Failure to Take</w:instrText>
      </w:r>
      <w:r>
        <w:instrText xml:space="preserve">" </w:instrText>
      </w:r>
      <w:r>
        <w:fldChar w:fldCharType="end"/>
      </w:r>
    </w:p>
    <w:p w:rsidR="001E60EF" w:rsidRDefault="001E60EF">
      <w:pPr>
        <w:pStyle w:val="A"/>
      </w:pPr>
      <w:r>
        <w:t>A.</w:t>
      </w:r>
      <w:r>
        <w:tab/>
        <w:t>Except for an emergency situation approved by the board, failure of an applicant to take the examination after being duly notified shall automatically cause the applicant's temporary permit to immediately become null and void. The applicant shall have to pay the appropriate fee for the renewal of the temporary permit.</w:t>
      </w:r>
    </w:p>
    <w:p w:rsidR="001E60EF" w:rsidRDefault="001E60EF">
      <w:pPr>
        <w:pStyle w:val="AuthorityNote"/>
      </w:pPr>
      <w:r>
        <w:t>AUTHORITY NOTE:</w:t>
      </w:r>
      <w:r>
        <w:tab/>
        <w:t>Promulgated in accordance with R.S. 37:2104 and R.S. 37:2105.</w:t>
      </w:r>
    </w:p>
    <w:p w:rsidR="001E60EF" w:rsidRDefault="001E60EF">
      <w:pPr>
        <w:pStyle w:val="HistoricalNote"/>
        <w:rPr>
          <w:bCs/>
        </w:rPr>
      </w:pPr>
      <w:r>
        <w:t>HISTORICAL NOTE:</w:t>
      </w:r>
      <w:r>
        <w:tab/>
        <w:t xml:space="preserve">Promulgated by the Department of Health and Human Resources, Board of Examiners for Sanitarians, LR 11:1145 (December 1985), amended by the Department of </w:t>
      </w:r>
      <w:r>
        <w:t>Health and Hospitals, Board of Examiners for Sanitarians, LR 29:2795 (December 2003).</w:t>
      </w:r>
    </w:p>
    <w:p w:rsidR="001E60EF" w:rsidRDefault="001E60EF">
      <w:pPr>
        <w:pStyle w:val="Section"/>
      </w:pPr>
      <w:bookmarkStart w:id="37" w:name="_Toc181521901"/>
      <w:r>
        <w:t>§1105.</w:t>
      </w:r>
      <w:r>
        <w:tab/>
        <w:t>Renewal of License</w:t>
      </w:r>
      <w:bookmarkEnd w:id="37"/>
      <w:r>
        <w:fldChar w:fldCharType="begin"/>
      </w:r>
      <w:r w:rsidR="00A3131D">
        <w:instrText xml:space="preserve"> XE "License, Renewal of</w:instrText>
      </w:r>
      <w:r>
        <w:instrText xml:space="preserve">" </w:instrText>
      </w:r>
      <w:r>
        <w:fldChar w:fldCharType="end"/>
      </w:r>
    </w:p>
    <w:p w:rsidR="001E60EF" w:rsidRDefault="001E60EF">
      <w:pPr>
        <w:pStyle w:val="A"/>
      </w:pPr>
      <w:r>
        <w:t>A.</w:t>
      </w:r>
      <w:r>
        <w:tab/>
        <w:t>Every license issued by the board shall be renewed annually on or before January 15 of each calendar year, and any license not renewed within 30 days after the renewal date shall be suspended.</w:t>
      </w:r>
    </w:p>
    <w:p w:rsidR="001E60EF" w:rsidRDefault="001E60EF">
      <w:pPr>
        <w:pStyle w:val="A"/>
      </w:pPr>
      <w:r>
        <w:t>B.</w:t>
      </w:r>
      <w:r>
        <w:tab/>
        <w:t>A license suspended for delinquency of renewal may be renewed within 30 days of the suspension date by the payment of the renewal fee, and in addition the payment of a delinquency penalty charge.</w:t>
      </w:r>
    </w:p>
    <w:p w:rsidR="001E60EF" w:rsidRDefault="001E60EF">
      <w:pPr>
        <w:pStyle w:val="A"/>
      </w:pPr>
      <w:r>
        <w:t>C.</w:t>
      </w:r>
      <w:r>
        <w:tab/>
        <w:t xml:space="preserve">A license may be renewed after a lapse of 30 days </w:t>
      </w:r>
      <w:bookmarkStart w:id="38" w:name="Here"/>
      <w:bookmarkEnd w:id="38"/>
      <w:r>
        <w:t>from the date of suspension, only by action of the board and payment of renewal fees and delinquency penalty charges as the board may assess each individual case, and provided that the applicant meets with the basic educational requirements in effect at the time of application for reinstatement.</w:t>
      </w:r>
    </w:p>
    <w:p w:rsidR="001E60EF" w:rsidRDefault="001E60EF">
      <w:pPr>
        <w:pStyle w:val="A"/>
      </w:pPr>
      <w:r>
        <w:t>D.</w:t>
      </w:r>
      <w:r>
        <w:tab/>
        <w:t>A license revoked for cause by the board may be reinstated only by the action of the board.</w:t>
      </w:r>
    </w:p>
    <w:p w:rsidR="001E60EF" w:rsidRDefault="001E60EF">
      <w:pPr>
        <w:pStyle w:val="AuthorityNote"/>
      </w:pPr>
      <w:r>
        <w:t>AUTHORITY NOTE:</w:t>
      </w:r>
      <w:r>
        <w:tab/>
        <w:t xml:space="preserve">Promulgated in accordance with R.S. 37:2104, R.S. </w:t>
      </w:r>
      <w:proofErr w:type="gramStart"/>
      <w:r>
        <w:t>37:2108 ,</w:t>
      </w:r>
      <w:proofErr w:type="gramEnd"/>
      <w:r>
        <w:t xml:space="preserve"> and R.S. 37:2109.1.</w:t>
      </w:r>
    </w:p>
    <w:p w:rsidR="001E60EF" w:rsidRDefault="001E60EF">
      <w:pPr>
        <w:pStyle w:val="HistoricalNote"/>
        <w:rPr>
          <w:bCs/>
        </w:rPr>
      </w:pPr>
      <w:r>
        <w:t>HISTORICAL NOTE:</w:t>
      </w:r>
      <w:r>
        <w:tab/>
        <w:t>Promulgated by the Department of Health and Human Resources, Board of Examiners for Sanitarians, LR 11:1145 (December 1985), amended by the Department of Health and Hospitals, Board of Examiners for Sanitarians, LR 29:2795 (December 2003).</w:t>
      </w:r>
    </w:p>
    <w:p w:rsidR="001E60EF" w:rsidRDefault="001E60EF">
      <w:pPr>
        <w:pStyle w:val="Chapter"/>
      </w:pPr>
      <w:bookmarkStart w:id="39" w:name="TOC_Chap10"/>
      <w:bookmarkStart w:id="40" w:name="_Toc181521902"/>
      <w:r>
        <w:t>Chapter 13.</w:t>
      </w:r>
      <w:bookmarkStart w:id="41" w:name="TOCT_Chap8"/>
      <w:bookmarkEnd w:id="39"/>
      <w:r>
        <w:t xml:space="preserve">  </w:t>
      </w:r>
      <w:bookmarkStart w:id="42" w:name="TOCT_Chap10"/>
      <w:r>
        <w:t>Registration</w:t>
      </w:r>
      <w:bookmarkEnd w:id="40"/>
      <w:bookmarkEnd w:id="41"/>
      <w:bookmarkEnd w:id="42"/>
    </w:p>
    <w:p w:rsidR="001E60EF" w:rsidRDefault="001E60EF">
      <w:pPr>
        <w:pStyle w:val="Section"/>
      </w:pPr>
      <w:bookmarkStart w:id="43" w:name="_Toc181521903"/>
      <w:r>
        <w:t>§1301.</w:t>
      </w:r>
      <w:r>
        <w:tab/>
        <w:t>Registration</w:t>
      </w:r>
      <w:bookmarkEnd w:id="43"/>
      <w:r>
        <w:fldChar w:fldCharType="begin"/>
      </w:r>
      <w:r>
        <w:instrText xml:space="preserve"> XE "Registration" </w:instrText>
      </w:r>
      <w:r>
        <w:fldChar w:fldCharType="end"/>
      </w:r>
    </w:p>
    <w:p w:rsidR="001E60EF" w:rsidRDefault="001E60EF">
      <w:pPr>
        <w:pStyle w:val="A"/>
      </w:pPr>
      <w:r>
        <w:t>A.</w:t>
      </w:r>
      <w:r>
        <w:tab/>
        <w:t>By virtue of being licensed by the board, a sanitarian will be registered with the board and shall be assigned a registration number.</w:t>
      </w:r>
    </w:p>
    <w:p w:rsidR="001E60EF" w:rsidRDefault="001E60EF">
      <w:pPr>
        <w:pStyle w:val="A"/>
      </w:pPr>
      <w:r>
        <w:t>B.</w:t>
      </w:r>
      <w:r>
        <w:tab/>
        <w:t>A sanitarian having satisfactorily met the requirements of the board is entitled to recognition as a registered sanitarian, licensed to practice as a sanitarian in the state of Louisiana.</w:t>
      </w:r>
    </w:p>
    <w:p w:rsidR="001E60EF" w:rsidRDefault="001E60EF">
      <w:pPr>
        <w:pStyle w:val="A"/>
      </w:pPr>
      <w:r>
        <w:t>C.</w:t>
      </w:r>
      <w:r>
        <w:tab/>
        <w:t>The board shall maintain a list of registered sanitarians registered with the board.</w:t>
      </w:r>
    </w:p>
    <w:p w:rsidR="001E60EF" w:rsidRDefault="001E60EF">
      <w:pPr>
        <w:pStyle w:val="AuthorityNote"/>
      </w:pPr>
      <w:r>
        <w:t>AUTHORITY NOTE:</w:t>
      </w:r>
      <w:r>
        <w:tab/>
        <w:t>Promulgated in accordance with R.S. 37:2104.</w:t>
      </w:r>
    </w:p>
    <w:p w:rsidR="001E60EF" w:rsidRDefault="001E60EF">
      <w:pPr>
        <w:pStyle w:val="HistoricalNote"/>
        <w:rPr>
          <w:bCs/>
        </w:rPr>
      </w:pPr>
      <w:r>
        <w:t>HISTORICAL NOTE:</w:t>
      </w:r>
      <w:r>
        <w:tab/>
        <w:t>Promulgated by the Department of Health and Human Resources, Board of Examiners for Sanitarians, LR 11:1146 (December 1985), amended by the Department of Health and Hospitals, Board of Examiners for Sanitarians, LR 29:2795 (December 2003).</w:t>
      </w:r>
    </w:p>
    <w:p w:rsidR="001E60EF" w:rsidRDefault="001E60EF">
      <w:pPr>
        <w:pStyle w:val="Chapter"/>
      </w:pPr>
      <w:bookmarkStart w:id="44" w:name="TOC_Chap11"/>
      <w:bookmarkStart w:id="45" w:name="_Toc181521904"/>
      <w:r>
        <w:t>Chapter 15.</w:t>
      </w:r>
      <w:bookmarkStart w:id="46" w:name="TOCT_Chap15"/>
      <w:bookmarkEnd w:id="44"/>
      <w:bookmarkEnd w:id="46"/>
      <w:r>
        <w:t xml:space="preserve">  </w:t>
      </w:r>
      <w:bookmarkStart w:id="47" w:name="TOCT_Chap11"/>
      <w:r>
        <w:t>Fees</w:t>
      </w:r>
      <w:bookmarkEnd w:id="45"/>
      <w:bookmarkEnd w:id="47"/>
    </w:p>
    <w:p w:rsidR="001E60EF" w:rsidRDefault="001E60EF">
      <w:pPr>
        <w:pStyle w:val="Section"/>
      </w:pPr>
      <w:bookmarkStart w:id="48" w:name="_Toc181521905"/>
      <w:r>
        <w:t>§1501.</w:t>
      </w:r>
      <w:r>
        <w:tab/>
        <w:t>Fees</w:t>
      </w:r>
      <w:bookmarkEnd w:id="48"/>
      <w:r>
        <w:fldChar w:fldCharType="begin"/>
      </w:r>
      <w:r>
        <w:instrText xml:space="preserve"> XE "Fees" </w:instrText>
      </w:r>
      <w:r>
        <w:fldChar w:fldCharType="end"/>
      </w:r>
    </w:p>
    <w:p w:rsidR="001E60EF" w:rsidRDefault="001E60EF">
      <w:pPr>
        <w:pStyle w:val="A"/>
      </w:pPr>
      <w:r>
        <w:t>A.</w:t>
      </w:r>
      <w:r>
        <w:tab/>
        <w:t>Fees for examinations, temporary permits, licenses, etc., shall be fixed by statute. Refer to R.S. 37:2107, R.S. 37:2108, and R.S. 37:2109.1 for details.</w:t>
      </w:r>
    </w:p>
    <w:p w:rsidR="001E60EF" w:rsidRDefault="001E60EF">
      <w:pPr>
        <w:pStyle w:val="A"/>
      </w:pPr>
      <w:r>
        <w:t>B.</w:t>
      </w:r>
      <w:r>
        <w:tab/>
        <w:t>Unless the statute which enacts or amends fees specifies otherwise, the effective date for fees apply to the calendar year beginning January 1 following statutory enactment or amendment.</w:t>
      </w:r>
    </w:p>
    <w:p w:rsidR="001E60EF" w:rsidRDefault="001E60EF">
      <w:pPr>
        <w:pStyle w:val="AuthorityNote"/>
      </w:pPr>
      <w:r>
        <w:lastRenderedPageBreak/>
        <w:t>AUTHORITY NOTE:</w:t>
      </w:r>
      <w:r>
        <w:tab/>
        <w:t>Promulgated in accordance with R.S. 37:2104, R.S. 37:2107, R.S. 37:2108, and 37:2109.1.</w:t>
      </w:r>
    </w:p>
    <w:p w:rsidR="001E60EF" w:rsidRDefault="001E60EF">
      <w:pPr>
        <w:pStyle w:val="HistoricalNote"/>
        <w:rPr>
          <w:bCs/>
        </w:rPr>
      </w:pPr>
      <w:r>
        <w:t>HISTORICAL NOTE:</w:t>
      </w:r>
      <w:r>
        <w:tab/>
        <w:t>Promulgated by the Department of Health and Human Resources, Board of Examiners for Sanitarians, LR 11:1144 (December 1985), amended by the Department of Health and Hospitals, Board of Examiners for Sanitarians, LR 29:2796 (December 2003).</w:t>
      </w:r>
    </w:p>
    <w:p w:rsidR="001E60EF" w:rsidRDefault="001E60EF">
      <w:pPr>
        <w:pStyle w:val="Chapter"/>
      </w:pPr>
      <w:bookmarkStart w:id="49" w:name="TOC_Chap12"/>
      <w:bookmarkStart w:id="50" w:name="_Toc181521906"/>
      <w:r>
        <w:t>Chapter 17.</w:t>
      </w:r>
      <w:bookmarkEnd w:id="49"/>
      <w:r>
        <w:t xml:space="preserve">  </w:t>
      </w:r>
      <w:bookmarkStart w:id="51" w:name="TOCT_Chap12"/>
      <w:r>
        <w:t>Enforcement</w:t>
      </w:r>
      <w:bookmarkEnd w:id="50"/>
      <w:bookmarkEnd w:id="51"/>
    </w:p>
    <w:p w:rsidR="001E60EF" w:rsidRDefault="001E60EF">
      <w:pPr>
        <w:pStyle w:val="Section"/>
      </w:pPr>
      <w:bookmarkStart w:id="52" w:name="_Toc181521907"/>
      <w:r>
        <w:t>§1703.</w:t>
      </w:r>
      <w:r>
        <w:tab/>
        <w:t>Enforcement of R.S. 37:2102 et seq.</w:t>
      </w:r>
      <w:bookmarkEnd w:id="52"/>
      <w:r>
        <w:fldChar w:fldCharType="begin"/>
      </w:r>
      <w:r>
        <w:instrText xml:space="preserve"> XE "Enforcement of R.S. 37:2102 et seq." </w:instrText>
      </w:r>
      <w:r>
        <w:fldChar w:fldCharType="end"/>
      </w:r>
    </w:p>
    <w:p w:rsidR="001E60EF" w:rsidRDefault="001E60EF">
      <w:pPr>
        <w:pStyle w:val="A"/>
      </w:pPr>
      <w:r>
        <w:t>A.</w:t>
      </w:r>
      <w:r>
        <w:tab/>
        <w:t>When violations or suspected violations of the law are brought to the attention of the board, the board shall cause to be made through a thorough investigation of the alleged violation, and shall, if the investigation indicates, file mandamus or injunction suits for the purpose of enforcing the provisions of the said law or regulations of the board.</w:t>
      </w:r>
    </w:p>
    <w:p w:rsidR="001E60EF" w:rsidRDefault="001E60EF">
      <w:pPr>
        <w:pStyle w:val="A"/>
      </w:pPr>
      <w:r>
        <w:t>B.</w:t>
      </w:r>
      <w:r>
        <w:tab/>
        <w:t>The board shall direct the secretary to take action in the board's behalf as is necessary.</w:t>
      </w:r>
    </w:p>
    <w:p w:rsidR="001E60EF" w:rsidRDefault="001E60EF">
      <w:pPr>
        <w:pStyle w:val="AuthorityNote"/>
      </w:pPr>
      <w:r>
        <w:t>AUTHORITY NOTE:</w:t>
      </w:r>
      <w:r>
        <w:tab/>
        <w:t>Promulgated in accordance with R.S. 37:2104 and R.S. 37:2116.</w:t>
      </w:r>
    </w:p>
    <w:p w:rsidR="001E60EF" w:rsidRDefault="001E60EF">
      <w:pPr>
        <w:pStyle w:val="HistoricalNote"/>
      </w:pPr>
      <w:r>
        <w:t>HISTORICAL NOTE:</w:t>
      </w:r>
      <w:r>
        <w:tab/>
        <w:t>Promulgated by the Department of Health and Human Resources, Board of Examiners for Sanitarians, LR 11:1145 (December 1985), amended by the Department of Health and Hospitals, Board of Examiners for Sanitarians, LR 29:2796 (December 2003).</w:t>
      </w:r>
    </w:p>
    <w:p w:rsidR="001E60EF" w:rsidRDefault="001E60EF">
      <w:pPr>
        <w:pStyle w:val="Chapter"/>
      </w:pPr>
      <w:bookmarkStart w:id="53" w:name="TOC_Chap13"/>
      <w:bookmarkStart w:id="54" w:name="_Toc181521908"/>
      <w:r>
        <w:t>Chapter 19.</w:t>
      </w:r>
      <w:bookmarkEnd w:id="53"/>
      <w:r>
        <w:t xml:space="preserve">  </w:t>
      </w:r>
      <w:bookmarkStart w:id="55" w:name="TOCT_Chap13"/>
      <w:r>
        <w:t>Qualification Requirements</w:t>
      </w:r>
      <w:bookmarkEnd w:id="54"/>
      <w:bookmarkEnd w:id="55"/>
    </w:p>
    <w:p w:rsidR="001E60EF" w:rsidRDefault="001E60EF">
      <w:pPr>
        <w:pStyle w:val="Section"/>
      </w:pPr>
      <w:bookmarkStart w:id="56" w:name="_Toc181521909"/>
      <w:r>
        <w:t>§1901.</w:t>
      </w:r>
      <w:r>
        <w:tab/>
        <w:t>Qualifications</w:t>
      </w:r>
      <w:bookmarkEnd w:id="56"/>
      <w:r>
        <w:fldChar w:fldCharType="begin"/>
      </w:r>
      <w:r>
        <w:instrText xml:space="preserve"> XE "Qualifications" </w:instrText>
      </w:r>
      <w:r>
        <w:fldChar w:fldCharType="end"/>
      </w:r>
    </w:p>
    <w:p w:rsidR="001E60EF" w:rsidRDefault="001E60EF">
      <w:pPr>
        <w:pStyle w:val="A"/>
      </w:pPr>
      <w:r>
        <w:t>A.</w:t>
      </w:r>
      <w:r>
        <w:tab/>
        <w:t>The qualifications required of an applicant for a sanitarian permit shall be:</w:t>
      </w:r>
    </w:p>
    <w:p w:rsidR="001E60EF" w:rsidRDefault="001E60EF">
      <w:pPr>
        <w:pStyle w:val="1"/>
      </w:pPr>
      <w:r>
        <w:t>1.</w:t>
      </w:r>
      <w:r>
        <w:tab/>
      </w:r>
      <w:proofErr w:type="gramStart"/>
      <w:r>
        <w:t>graduation</w:t>
      </w:r>
      <w:proofErr w:type="gramEnd"/>
      <w:r>
        <w:t xml:space="preserve"> from an accredited college or university, with a bachelor's degree and concentration of courses in the general area of environmental health. In lieu thereof, an applicant may offer a bachelor's degree which includes at least 30 semester hours (or the equivalent) of courses in the physical and biological sciences, with minimum of six hours in the physical sciences and a minimum of 10 hours in the biological sciences, plus one year of field experience in environmental health acceptable to the board. The physical sciences will be said to include only chemistry and physics; the biological sciences include but are not limited to biology, entomology, microbiology, zoology, and such applied sciences as animal husbandry, dairy husbandry, environmental sciences, environmental engineering, and veterinary science;</w:t>
      </w:r>
    </w:p>
    <w:p w:rsidR="001E60EF" w:rsidRDefault="001E60EF">
      <w:pPr>
        <w:pStyle w:val="1"/>
      </w:pPr>
      <w:r>
        <w:t>2.</w:t>
      </w:r>
      <w:r>
        <w:tab/>
      </w:r>
      <w:proofErr w:type="gramStart"/>
      <w:r>
        <w:t>the</w:t>
      </w:r>
      <w:proofErr w:type="gramEnd"/>
      <w:r>
        <w:t xml:space="preserve"> board may by further regulation require, also, that the field experience include specified phases of environmental health and the applicant complete a short intensive training course in environmental health.</w:t>
      </w:r>
    </w:p>
    <w:p w:rsidR="001E60EF" w:rsidRDefault="001E60EF">
      <w:pPr>
        <w:pStyle w:val="A"/>
      </w:pPr>
      <w:r>
        <w:t>B.</w:t>
      </w:r>
      <w:r>
        <w:tab/>
        <w:t>Applicants for examination shall have the college or university which they attend transmit a transcript of their college credits to the secretary of the board.</w:t>
      </w:r>
    </w:p>
    <w:p w:rsidR="001E60EF" w:rsidRDefault="001E60EF">
      <w:pPr>
        <w:pStyle w:val="AuthorityNote"/>
      </w:pPr>
      <w:r>
        <w:t>AUTHORITY NOTE:</w:t>
      </w:r>
      <w:r>
        <w:tab/>
        <w:t>Promulgated in accordance with R.S. 37:2104, R.S. 37:2105 and R.S. 37:2111.</w:t>
      </w:r>
    </w:p>
    <w:p w:rsidR="001E60EF" w:rsidRDefault="001E60EF">
      <w:pPr>
        <w:pStyle w:val="HistoricalNote"/>
      </w:pPr>
      <w:r>
        <w:t>HISTORICAL NOTE:</w:t>
      </w:r>
      <w:r>
        <w:tab/>
        <w:t>Promulgated by the Department of Health and Human Resources, Board of Examiners for Sanitarians, LR 11:1145 (December 1985), amended by the Department of Health and Hospitals, Board of Examiners for Sanitarians, LR 29:2796 (December 2003).</w:t>
      </w:r>
    </w:p>
    <w:p w:rsidR="001E60EF" w:rsidRDefault="001E60EF">
      <w:pPr>
        <w:pStyle w:val="Chapter"/>
      </w:pPr>
      <w:bookmarkStart w:id="57" w:name="TOC_Chap14"/>
      <w:bookmarkStart w:id="58" w:name="_Toc181521910"/>
      <w:r>
        <w:t>Chapter 21.</w:t>
      </w:r>
      <w:bookmarkEnd w:id="57"/>
      <w:r>
        <w:t xml:space="preserve">  </w:t>
      </w:r>
      <w:bookmarkStart w:id="59" w:name="TOCT_Chap14"/>
      <w:r>
        <w:t>Continuing Education Requirements</w:t>
      </w:r>
      <w:bookmarkEnd w:id="58"/>
      <w:bookmarkEnd w:id="59"/>
    </w:p>
    <w:p w:rsidR="001E60EF" w:rsidRDefault="001E60EF">
      <w:pPr>
        <w:pStyle w:val="Section"/>
      </w:pPr>
      <w:bookmarkStart w:id="60" w:name="_Toc181521911"/>
      <w:r>
        <w:t>§2101.</w:t>
      </w:r>
      <w:r>
        <w:tab/>
        <w:t>General</w:t>
      </w:r>
      <w:bookmarkEnd w:id="60"/>
      <w:r>
        <w:fldChar w:fldCharType="begin"/>
      </w:r>
      <w:r>
        <w:instrText xml:space="preserve"> XE "General" </w:instrText>
      </w:r>
      <w:r>
        <w:fldChar w:fldCharType="end"/>
      </w:r>
    </w:p>
    <w:p w:rsidR="001E60EF" w:rsidRDefault="001E60EF">
      <w:pPr>
        <w:pStyle w:val="A"/>
      </w:pPr>
      <w:r>
        <w:t>A.</w:t>
      </w:r>
      <w:r>
        <w:tab/>
        <w:t>All active registered sanitarians shall obtain a minimum of eight contact hours of continuing education during each calendar year.</w:t>
      </w:r>
    </w:p>
    <w:p w:rsidR="001E60EF" w:rsidRDefault="001E60EF">
      <w:pPr>
        <w:pStyle w:val="1"/>
      </w:pPr>
      <w:r>
        <w:t>1.</w:t>
      </w:r>
      <w:r>
        <w:tab/>
        <w:t>For purposes of compliance with this Paragraph, the following equivalents shall apply:</w:t>
      </w:r>
    </w:p>
    <w:p w:rsidR="001E60EF" w:rsidRDefault="001E60EF">
      <w:pPr>
        <w:pStyle w:val="a0"/>
      </w:pPr>
      <w:r>
        <w:t>a.</w:t>
      </w:r>
      <w:r>
        <w:tab/>
      </w:r>
      <w:proofErr w:type="gramStart"/>
      <w:r>
        <w:t>one</w:t>
      </w:r>
      <w:proofErr w:type="gramEnd"/>
      <w:r>
        <w:t xml:space="preserve"> academic semester hour shall be equivalent to 15 contact hours;</w:t>
      </w:r>
    </w:p>
    <w:p w:rsidR="001E60EF" w:rsidRDefault="001E60EF">
      <w:pPr>
        <w:pStyle w:val="a0"/>
      </w:pPr>
      <w:r>
        <w:t>b.</w:t>
      </w:r>
      <w:r>
        <w:tab/>
      </w:r>
      <w:proofErr w:type="gramStart"/>
      <w:r>
        <w:t>one</w:t>
      </w:r>
      <w:proofErr w:type="gramEnd"/>
      <w:r>
        <w:t xml:space="preserve"> academic quarter hour shall be equivalent to 12.5 contact hours; and</w:t>
      </w:r>
    </w:p>
    <w:p w:rsidR="001E60EF" w:rsidRDefault="001E60EF">
      <w:pPr>
        <w:pStyle w:val="a0"/>
      </w:pPr>
      <w:r>
        <w:t>c.</w:t>
      </w:r>
      <w:r>
        <w:tab/>
      </w:r>
      <w:proofErr w:type="gramStart"/>
      <w:r>
        <w:t>one</w:t>
      </w:r>
      <w:proofErr w:type="gramEnd"/>
      <w:r>
        <w:t xml:space="preserve"> continuing education unit shall be equivalent to 10 contact hours.</w:t>
      </w:r>
    </w:p>
    <w:p w:rsidR="001E60EF" w:rsidRDefault="001E60EF">
      <w:pPr>
        <w:pStyle w:val="A"/>
      </w:pPr>
      <w:r>
        <w:t>B.</w:t>
      </w:r>
      <w:r>
        <w:tab/>
        <w:t>It is incumbent upon each active registered sanitarian to orderly (by calendar year) maintain his/her own documentation of continuing education credits received. When requested in writing by the board, the original copies of such documentation shall be submitted to the board within a time limit specified by the board.</w:t>
      </w:r>
    </w:p>
    <w:p w:rsidR="001E60EF" w:rsidRDefault="001E60EF">
      <w:pPr>
        <w:pStyle w:val="A"/>
      </w:pPr>
      <w:r>
        <w:t>C.</w:t>
      </w:r>
      <w:r>
        <w:tab/>
        <w:t>Active registered sanitarians shall maintain their own records of continuing education received for at least five calendar years.</w:t>
      </w:r>
    </w:p>
    <w:p w:rsidR="001E60EF" w:rsidRDefault="001E60EF">
      <w:pPr>
        <w:pStyle w:val="AuthorityNote"/>
      </w:pPr>
      <w:r>
        <w:t>AUTHORITY NOTE:</w:t>
      </w:r>
      <w:r>
        <w:tab/>
        <w:t>Promulgated in accordance with R.S. 37:2105.</w:t>
      </w:r>
    </w:p>
    <w:p w:rsidR="001E60EF" w:rsidRDefault="001E60EF">
      <w:pPr>
        <w:pStyle w:val="HistoricalNote"/>
      </w:pPr>
      <w:r>
        <w:t>HISTORICAL NOTE:</w:t>
      </w:r>
      <w:r>
        <w:tab/>
        <w:t>Promulgated by the Department of Health and Hospitals, Board of Examiners for Sanitarians, LR 29:2796 (December 2003).</w:t>
      </w:r>
    </w:p>
    <w:p w:rsidR="001E60EF" w:rsidRDefault="001E60EF">
      <w:pPr>
        <w:pStyle w:val="Section"/>
      </w:pPr>
      <w:bookmarkStart w:id="61" w:name="_Toc181521912"/>
      <w:r>
        <w:t>§2103.</w:t>
      </w:r>
      <w:r>
        <w:tab/>
        <w:t>Cause for Provisional License Status Issuance</w:t>
      </w:r>
      <w:bookmarkEnd w:id="61"/>
      <w:r>
        <w:fldChar w:fldCharType="begin"/>
      </w:r>
      <w:r>
        <w:instrText xml:space="preserve"> XE "License Status Issuance</w:instrText>
      </w:r>
      <w:r w:rsidR="00002447">
        <w:instrText>, Cause for Provisional</w:instrText>
      </w:r>
      <w:r>
        <w:instrText xml:space="preserve">" </w:instrText>
      </w:r>
      <w:r>
        <w:fldChar w:fldCharType="end"/>
      </w:r>
      <w:r>
        <w:t xml:space="preserve"> </w:t>
      </w:r>
    </w:p>
    <w:p w:rsidR="001E60EF" w:rsidRDefault="001E60EF">
      <w:pPr>
        <w:pStyle w:val="A"/>
      </w:pPr>
      <w:r>
        <w:t>A.</w:t>
      </w:r>
      <w:r>
        <w:tab/>
        <w:t>Failure to obtain the minimum required continuing education credits prior to each annual renewal period shall be cause for an active registered sanitarian's license to be downgraded to a provisional license status. In addition, failure to submit proper documentation of training credits received upon written request of the board and within the time limit specified by the board shall be cause for an active registered sanitarian's license to be downgraded to a provisional license status.</w:t>
      </w:r>
    </w:p>
    <w:p w:rsidR="001E60EF" w:rsidRDefault="001E60EF">
      <w:pPr>
        <w:pStyle w:val="A"/>
      </w:pPr>
      <w:r>
        <w:t>B.</w:t>
      </w:r>
      <w:r>
        <w:tab/>
        <w:t>Once the board has downgraded an active registered sanitarian's license to a provisional license status, it shall be incumbent upon the board to promptly notify an active registered sanitarian of such action, including the reason for such action and the consequences for failure to cure the problem.</w:t>
      </w:r>
    </w:p>
    <w:p w:rsidR="001E60EF" w:rsidRDefault="001E60EF">
      <w:pPr>
        <w:pStyle w:val="A"/>
      </w:pPr>
      <w:r>
        <w:t>C.</w:t>
      </w:r>
      <w:r>
        <w:tab/>
        <w:t xml:space="preserve">Notification of provisional license status shall be done by certified mail-return receipt requested or hand delivery. </w:t>
      </w:r>
      <w:r>
        <w:lastRenderedPageBreak/>
        <w:t xml:space="preserve">For sanitarians employed by the </w:t>
      </w:r>
      <w:r w:rsidR="00002447">
        <w:t>s</w:t>
      </w:r>
      <w:r>
        <w:t xml:space="preserve">tate of Louisiana, a copy of such action shall be sent by regular mail to the appropriate supervisor(s) and human resource office(s) to inform them that their employee has effectively been placed </w:t>
      </w:r>
      <w:r w:rsidR="00881078">
        <w:t>"</w:t>
      </w:r>
      <w:r>
        <w:t>on notice</w:t>
      </w:r>
      <w:r w:rsidR="00881078">
        <w:t>"</w:t>
      </w:r>
      <w:r>
        <w:t xml:space="preserve"> by the board.</w:t>
      </w:r>
    </w:p>
    <w:p w:rsidR="001E60EF" w:rsidRDefault="001E60EF">
      <w:pPr>
        <w:pStyle w:val="AuthorityNote"/>
      </w:pPr>
      <w:r>
        <w:t>AUTHORITY NOTE:</w:t>
      </w:r>
      <w:r>
        <w:tab/>
        <w:t>Promulgated in accordance with R.S. 37:2104 and 37:2105.</w:t>
      </w:r>
    </w:p>
    <w:p w:rsidR="001E60EF" w:rsidRDefault="001E60EF">
      <w:pPr>
        <w:pStyle w:val="HistoricalNote"/>
      </w:pPr>
      <w:r>
        <w:t>HISTORICAL NOTE:</w:t>
      </w:r>
      <w:r>
        <w:tab/>
        <w:t>Promulgated by the Department of Health and Hospitals, Board of Examiners for Sanitarians, LR 29:2796 (December 2003).</w:t>
      </w:r>
    </w:p>
    <w:p w:rsidR="001E60EF" w:rsidRDefault="001E60EF">
      <w:pPr>
        <w:pStyle w:val="Section"/>
      </w:pPr>
      <w:bookmarkStart w:id="62" w:name="_Toc181521913"/>
      <w:r>
        <w:t>§2105.</w:t>
      </w:r>
      <w:r>
        <w:tab/>
        <w:t>Consequences of Provisional License Status Issuance/Possible Revocation of License</w:t>
      </w:r>
      <w:bookmarkEnd w:id="62"/>
      <w:r>
        <w:fldChar w:fldCharType="begin"/>
      </w:r>
      <w:r>
        <w:instrText xml:space="preserve"> XE "</w:instrText>
      </w:r>
      <w:r w:rsidR="0080292A">
        <w:instrText xml:space="preserve">License, </w:instrText>
      </w:r>
      <w:r>
        <w:instrText xml:space="preserve">Consequences of Provisional License Status </w:instrText>
      </w:r>
      <w:r w:rsidR="0080292A">
        <w:instrText>Issuance/Possible Revocation of</w:instrText>
      </w:r>
      <w:r>
        <w:instrText xml:space="preserve">" </w:instrText>
      </w:r>
      <w:r>
        <w:fldChar w:fldCharType="end"/>
      </w:r>
      <w:r>
        <w:t xml:space="preserve"> </w:t>
      </w:r>
    </w:p>
    <w:p w:rsidR="001E60EF" w:rsidRDefault="001E60EF">
      <w:pPr>
        <w:pStyle w:val="A"/>
      </w:pPr>
      <w:r>
        <w:t>A.</w:t>
      </w:r>
      <w:r>
        <w:tab/>
        <w:t>Once a sanitarian has been placed on provisional license status for violation of the requirements of this Chapter, he/she shall be required to fully comply with the requirements of §2101.A of this Chapter during the same calendar year in which he/she has been placed on provisional license status.</w:t>
      </w:r>
    </w:p>
    <w:p w:rsidR="001E60EF" w:rsidRDefault="001E60EF">
      <w:pPr>
        <w:pStyle w:val="A"/>
      </w:pPr>
      <w:r>
        <w:t>B.</w:t>
      </w:r>
      <w:r>
        <w:tab/>
        <w:t>Failure to fully comply with the requirements of §2101.A of this Chapter by the end of the calendar year in which he/she has been placed on provisional license status shall be cause for revocation of license.</w:t>
      </w:r>
    </w:p>
    <w:p w:rsidR="001E60EF" w:rsidRDefault="001E60EF">
      <w:pPr>
        <w:pStyle w:val="A"/>
      </w:pPr>
      <w:r>
        <w:t>C.</w:t>
      </w:r>
      <w:r>
        <w:tab/>
        <w:t xml:space="preserve">Notification of revocation of license shall be done by certified mail-return receipt requested or hand delivery. For sanitarians employed by the </w:t>
      </w:r>
      <w:r w:rsidR="00881078">
        <w:t>s</w:t>
      </w:r>
      <w:r>
        <w:t>tate of Louisiana, a copy of such action shall be sent by regular mail, using a certificate of mailing, to the appropriate supervisor(s) and human resource office(s) to inform them that their employee no longer has a valid license to practice as a sanitarian.</w:t>
      </w:r>
    </w:p>
    <w:p w:rsidR="001E60EF" w:rsidRDefault="001E60EF">
      <w:pPr>
        <w:pStyle w:val="A"/>
      </w:pPr>
      <w:r>
        <w:t>D.</w:t>
      </w:r>
      <w:r>
        <w:tab/>
        <w:t>This Section shall not be construed to allow a sanitarian to forego the continuing education requirements of the current calendar year while he/she is acquiring continuing education credits for the purpose of curing a provisional license issued due to failure to achieve continuing education requirements from one or more previous calendar years. In other words, at the end of the calendar year in which the sanitarian has been placed on provisional license status for violation of the requirements of this Chapter, one must also acquire all other continuing education credits necessary to bring oneself fully up to date and compliant with all continuing education requirements then required of him/her at the end of such calendar year.</w:t>
      </w:r>
    </w:p>
    <w:p w:rsidR="001E60EF" w:rsidRDefault="001E60EF">
      <w:pPr>
        <w:pStyle w:val="AuthorityNote"/>
      </w:pPr>
      <w:r>
        <w:t>AUTHORITY NOTE:</w:t>
      </w:r>
      <w:r>
        <w:tab/>
        <w:t>Promulgated in accordance with R.S. 37:2104 and 37:2105.</w:t>
      </w:r>
    </w:p>
    <w:p w:rsidR="001E60EF" w:rsidRDefault="001E60EF">
      <w:pPr>
        <w:pStyle w:val="HistoricalNote"/>
      </w:pPr>
      <w:r>
        <w:t>HISTORICAL NOTE:</w:t>
      </w:r>
      <w:r>
        <w:tab/>
        <w:t>Promulgated by the Department of Health and Hospitals, Board of Examiners for Sanitarians, LR 29:2796 (December 2003).</w:t>
      </w:r>
    </w:p>
    <w:p w:rsidR="001E60EF" w:rsidRDefault="001E60EF">
      <w:pPr>
        <w:pStyle w:val="Section"/>
      </w:pPr>
      <w:bookmarkStart w:id="63" w:name="_Toc181521914"/>
      <w:r>
        <w:t>§2107.</w:t>
      </w:r>
      <w:r>
        <w:tab/>
        <w:t>Limitations of Provisional License Status Issuance</w:t>
      </w:r>
      <w:bookmarkEnd w:id="63"/>
      <w:r>
        <w:fldChar w:fldCharType="begin"/>
      </w:r>
      <w:r>
        <w:instrText xml:space="preserve"> XE "</w:instrText>
      </w:r>
      <w:r w:rsidR="0080292A">
        <w:instrText xml:space="preserve">License Status Issuance, </w:instrText>
      </w:r>
      <w:r>
        <w:instrText>Limitatio</w:instrText>
      </w:r>
      <w:r w:rsidR="0080292A">
        <w:instrText>ns of Provisional</w:instrText>
      </w:r>
      <w:r>
        <w:instrText xml:space="preserve">" </w:instrText>
      </w:r>
      <w:r>
        <w:fldChar w:fldCharType="end"/>
      </w:r>
      <w:r>
        <w:t xml:space="preserve"> </w:t>
      </w:r>
    </w:p>
    <w:p w:rsidR="001E60EF" w:rsidRDefault="001E60EF">
      <w:pPr>
        <w:pStyle w:val="A"/>
      </w:pPr>
      <w:r>
        <w:t>A.</w:t>
      </w:r>
      <w:r>
        <w:tab/>
        <w:t>A sanitarian can be placed on provisional license status no more than three times during their entire career.</w:t>
      </w:r>
    </w:p>
    <w:p w:rsidR="001E60EF" w:rsidRDefault="001E60EF">
      <w:pPr>
        <w:pStyle w:val="A"/>
      </w:pPr>
      <w:r>
        <w:t>B.</w:t>
      </w:r>
      <w:r>
        <w:tab/>
        <w:t>Issuance of provisional license status on a consecutive basis is prohibited.</w:t>
      </w:r>
    </w:p>
    <w:p w:rsidR="001E60EF" w:rsidRDefault="001E60EF">
      <w:pPr>
        <w:pStyle w:val="AuthorityNote"/>
      </w:pPr>
      <w:r>
        <w:t>AUTHORITY NOTE:</w:t>
      </w:r>
      <w:r>
        <w:tab/>
        <w:t>Promulgated in accordance with R.S. 37:2104 and 37:2105.</w:t>
      </w:r>
    </w:p>
    <w:p w:rsidR="001E60EF" w:rsidRDefault="001E60EF">
      <w:pPr>
        <w:pStyle w:val="HistoricalNote"/>
      </w:pPr>
      <w:r>
        <w:t>HISTORICAL NOTE:</w:t>
      </w:r>
      <w:r>
        <w:tab/>
        <w:t>Promulgated by the Department of Health and Hospitals, Board of Examiners for Sanitarians, LR 29:2797 (December 2003).</w:t>
      </w:r>
    </w:p>
    <w:p w:rsidR="001E60EF" w:rsidRDefault="001E60EF">
      <w:pPr>
        <w:pStyle w:val="Section"/>
      </w:pPr>
      <w:bookmarkStart w:id="64" w:name="_Toc181521915"/>
      <w:r>
        <w:t>§2109.</w:t>
      </w:r>
      <w:r>
        <w:tab/>
        <w:t>Cure of Provisional License Status</w:t>
      </w:r>
      <w:bookmarkEnd w:id="64"/>
      <w:r>
        <w:fldChar w:fldCharType="begin"/>
      </w:r>
      <w:r>
        <w:instrText xml:space="preserve"> XE "</w:instrText>
      </w:r>
      <w:r w:rsidR="0080292A">
        <w:instrText xml:space="preserve">License Status, </w:instrText>
      </w:r>
      <w:r>
        <w:instrText>Cure of Provision</w:instrText>
      </w:r>
      <w:r w:rsidR="0080292A">
        <w:instrText>al</w:instrText>
      </w:r>
      <w:r>
        <w:instrText xml:space="preserve">" </w:instrText>
      </w:r>
      <w:r>
        <w:fldChar w:fldCharType="end"/>
      </w:r>
      <w:r>
        <w:t xml:space="preserve"> </w:t>
      </w:r>
    </w:p>
    <w:p w:rsidR="001E60EF" w:rsidRDefault="001E60EF">
      <w:pPr>
        <w:pStyle w:val="A"/>
      </w:pPr>
      <w:r>
        <w:t>A.</w:t>
      </w:r>
      <w:r>
        <w:tab/>
        <w:t>A sanitarian who has been placed on provisional license status may cure and return to full licensure status by fully complying with the requirements of §2101.A of this Chapter during the same calendar year in which he/she has been placed on provisional license status.</w:t>
      </w:r>
    </w:p>
    <w:p w:rsidR="001E60EF" w:rsidRDefault="001E60EF">
      <w:pPr>
        <w:pStyle w:val="A"/>
      </w:pPr>
      <w:r>
        <w:t>B.</w:t>
      </w:r>
      <w:r>
        <w:tab/>
        <w:t>It shall be incumbent upon the sanitarian who has been placed on provisional license status to provide documentation to the board, prior to the end of the calendar year in which he/she was placed on provisional license status, that shows full compliance with the requirements of §2101.A of this Chapter. Such documentation should be sent to the board by certified mail-return receipt requested.</w:t>
      </w:r>
    </w:p>
    <w:p w:rsidR="001E60EF" w:rsidRDefault="001E60EF">
      <w:pPr>
        <w:pStyle w:val="A"/>
      </w:pPr>
      <w:r>
        <w:t>C.</w:t>
      </w:r>
      <w:r>
        <w:tab/>
        <w:t xml:space="preserve">Upon the board's receipt, review, and approval of documentation indicating compliance with the requirements of §2101.A of this Chapter, the provisional license status shall be terminated by the board. Notification of the termination of provisional license status and the return to full license status shall be done by regular mail, using a certificate of mailing, or hand delivery. For sanitarians employed by the </w:t>
      </w:r>
      <w:r w:rsidR="00881078">
        <w:t>s</w:t>
      </w:r>
      <w:r>
        <w:t>tate of Louisiana, a copy of the notice terminating provisional license status shall also be sent by regular mail to the appropriate supervisor(s) and human resource office(s) to inform them that their employee has effectively been removed from the "on notice" status by the board.</w:t>
      </w:r>
    </w:p>
    <w:p w:rsidR="001E60EF" w:rsidRDefault="001E60EF">
      <w:pPr>
        <w:pStyle w:val="A"/>
      </w:pPr>
      <w:r>
        <w:t>D.</w:t>
      </w:r>
      <w:r>
        <w:tab/>
        <w:t>This Section shall not be construed to allow a sanitarian to forego the continuing education requirements of the current calendar year while he/she is acquiring continuing education credits for the purpose of curing a provisional license issued due to failure to achieve continuing education requirements from one or more previous calendar years. In other words, at the end of the calendar year in which the sanitarian has been placed on provisional license status for violation of the requirements of this Chapter, one must also acquire all other continuing education credits necessary to bring oneself fully up to date and compliant with all continuing education requirements then required of him/her at the end of such calendar year.</w:t>
      </w:r>
    </w:p>
    <w:p w:rsidR="001E60EF" w:rsidRDefault="001E60EF">
      <w:pPr>
        <w:pStyle w:val="AuthorityNote"/>
      </w:pPr>
      <w:r>
        <w:t>AUTHORITY NOTE:</w:t>
      </w:r>
      <w:r>
        <w:tab/>
        <w:t>Promulgated in accordance with R.S. 37:2104 and 37:2105.</w:t>
      </w:r>
    </w:p>
    <w:p w:rsidR="001E60EF" w:rsidRDefault="001E60EF">
      <w:pPr>
        <w:pStyle w:val="HistoricalNote"/>
      </w:pPr>
      <w:r>
        <w:t>HISTORICAL NOTE:</w:t>
      </w:r>
      <w:r>
        <w:tab/>
        <w:t>Promulgated by the Department of Health and Hospitals, Board of Examiners for Sanitarians, LR 29:2797 (December 2003).</w:t>
      </w:r>
    </w:p>
    <w:p w:rsidR="001E60EF" w:rsidRDefault="001E60EF">
      <w:pPr>
        <w:pStyle w:val="Section"/>
      </w:pPr>
      <w:bookmarkStart w:id="65" w:name="_Toc181521916"/>
      <w:r>
        <w:t>§2111.</w:t>
      </w:r>
      <w:r>
        <w:tab/>
        <w:t>Express Acknowledgement of Time Limits</w:t>
      </w:r>
      <w:bookmarkEnd w:id="65"/>
      <w:r>
        <w:fldChar w:fldCharType="begin"/>
      </w:r>
      <w:r w:rsidR="0080292A">
        <w:instrText xml:space="preserve"> XE "Time Limits, Express Acknowledgement of</w:instrText>
      </w:r>
      <w:r>
        <w:instrText xml:space="preserve">" </w:instrText>
      </w:r>
      <w:r>
        <w:fldChar w:fldCharType="end"/>
      </w:r>
      <w:r>
        <w:t xml:space="preserve"> </w:t>
      </w:r>
    </w:p>
    <w:p w:rsidR="001E60EF" w:rsidRDefault="001E60EF">
      <w:pPr>
        <w:pStyle w:val="A"/>
      </w:pPr>
      <w:r>
        <w:t>A.</w:t>
      </w:r>
      <w:r>
        <w:tab/>
        <w:t xml:space="preserve"> Notwithstanding the general time limitation requirements contained within §2105.A and B and §2109.A and B of this Chapter, the board acknowledges its express understanding that a sanitarian who has been placed on provisional license status after June 30 of a particular year </w:t>
      </w:r>
      <w:r>
        <w:lastRenderedPageBreak/>
        <w:t>shall, in no case, be given less than six full months from the date of receipt of notification to cure.</w:t>
      </w:r>
    </w:p>
    <w:p w:rsidR="001E60EF" w:rsidRDefault="001E60EF">
      <w:pPr>
        <w:pStyle w:val="AuthorityNote"/>
      </w:pPr>
      <w:r>
        <w:t>AUTHORITY NOTE:</w:t>
      </w:r>
      <w:r>
        <w:tab/>
        <w:t>Promulgated in accordance with R.S. 37:2104 and 37:2105.</w:t>
      </w:r>
    </w:p>
    <w:p w:rsidR="001E60EF" w:rsidRDefault="001E60EF">
      <w:pPr>
        <w:pStyle w:val="HistoricalNote"/>
      </w:pPr>
      <w:r>
        <w:t>HISTORICAL NOTE:</w:t>
      </w:r>
      <w:r>
        <w:tab/>
        <w:t>Promulgated by the Department of Health and Hospitals, Board of Examiners for Sanitarians, LR 29:2797 (December 2003).</w:t>
      </w:r>
    </w:p>
    <w:p w:rsidR="001E60EF" w:rsidRDefault="001E60EF">
      <w:pPr>
        <w:pStyle w:val="Section"/>
      </w:pPr>
      <w:bookmarkStart w:id="66" w:name="_Toc181521917"/>
      <w:r>
        <w:t>§2113.</w:t>
      </w:r>
      <w:r>
        <w:tab/>
        <w:t>Course Approval Advisory Committee</w:t>
      </w:r>
      <w:bookmarkEnd w:id="66"/>
      <w:r>
        <w:fldChar w:fldCharType="begin"/>
      </w:r>
      <w:r>
        <w:instrText xml:space="preserve"> XE "Course Approval Advisory Committee" </w:instrText>
      </w:r>
      <w:r>
        <w:fldChar w:fldCharType="end"/>
      </w:r>
      <w:r>
        <w:t xml:space="preserve"> </w:t>
      </w:r>
    </w:p>
    <w:p w:rsidR="001E60EF" w:rsidRDefault="001E60EF">
      <w:pPr>
        <w:pStyle w:val="A"/>
      </w:pPr>
      <w:r>
        <w:t>A.</w:t>
      </w:r>
      <w:r>
        <w:tab/>
        <w:t>The board is authorized, at its option, to establish a Course Approval Advisory Committee to assist the board in its review of instructional courses and training materials which would qualify as being approved for the purposes of this Chapter.</w:t>
      </w:r>
    </w:p>
    <w:p w:rsidR="001E60EF" w:rsidRDefault="001E60EF">
      <w:pPr>
        <w:pStyle w:val="A"/>
      </w:pPr>
      <w:r>
        <w:t>B.</w:t>
      </w:r>
      <w:r>
        <w:tab/>
        <w:t xml:space="preserve">If established, the Course Approval Advisory Committee shall consist of nine active registered sanitarians, </w:t>
      </w:r>
      <w:proofErr w:type="gramStart"/>
      <w:r>
        <w:t>The</w:t>
      </w:r>
      <w:proofErr w:type="gramEnd"/>
      <w:r>
        <w:t xml:space="preserve"> board shall appoint each member to the committee with each member representing each of the nine Department of Health and Hospitals</w:t>
      </w:r>
      <w:r w:rsidR="00C24C0D">
        <w:t>―</w:t>
      </w:r>
      <w:r>
        <w:t xml:space="preserve">Office of Public Health (DHH-OPH) geographical regions. At least once every two years, the board shall appoint one of the nine members to act as chairman of the committee. Committee members are not required to be employed by the </w:t>
      </w:r>
      <w:r w:rsidR="00881078">
        <w:t>s</w:t>
      </w:r>
      <w:r>
        <w:t>tate of Louisiana. Active registered sanitarians who agree to serve shall do so voluntarily and without any compensation. The chairman of the committee shall call meetings as needed and necessary. Nothing herein shall prohibit any or all such meetings to be held by teleconference. Five members shall constitute a quorum to transact official business of the committee.</w:t>
      </w:r>
    </w:p>
    <w:p w:rsidR="001E60EF" w:rsidRDefault="001E60EF">
      <w:pPr>
        <w:pStyle w:val="A"/>
      </w:pPr>
      <w:r>
        <w:t>C.</w:t>
      </w:r>
      <w:r>
        <w:tab/>
        <w:t>If established, each active registered sanitarian appointed to the original Course Approval Advisory Committee shall be appointed to terms beginning with the effective date of this Section or a date specified by the board, as follows:</w:t>
      </w:r>
    </w:p>
    <w:p w:rsidR="001E60EF" w:rsidRDefault="001E60EF">
      <w:pPr>
        <w:pStyle w:val="1"/>
      </w:pPr>
      <w:r>
        <w:t>1.</w:t>
      </w:r>
      <w:r>
        <w:tab/>
      </w:r>
      <w:proofErr w:type="gramStart"/>
      <w:r>
        <w:t>members</w:t>
      </w:r>
      <w:proofErr w:type="gramEnd"/>
      <w:r>
        <w:t xml:space="preserve"> representing DHH-OPH geographical Regions 1, 3, 5, 8, and 9 for one year;</w:t>
      </w:r>
    </w:p>
    <w:p w:rsidR="001E60EF" w:rsidRDefault="001E60EF">
      <w:pPr>
        <w:pStyle w:val="1"/>
      </w:pPr>
      <w:r>
        <w:t>2.</w:t>
      </w:r>
      <w:r>
        <w:tab/>
      </w:r>
      <w:proofErr w:type="gramStart"/>
      <w:r>
        <w:t>members</w:t>
      </w:r>
      <w:proofErr w:type="gramEnd"/>
      <w:r>
        <w:t xml:space="preserve"> representing DHH-OPH geographical Regions 2, 4, 6, and 7 for two years;</w:t>
      </w:r>
    </w:p>
    <w:p w:rsidR="001E60EF" w:rsidRDefault="001E60EF">
      <w:pPr>
        <w:pStyle w:val="1"/>
      </w:pPr>
      <w:r>
        <w:t>3.</w:t>
      </w:r>
      <w:r>
        <w:tab/>
      </w:r>
      <w:proofErr w:type="gramStart"/>
      <w:r>
        <w:t>thereafter</w:t>
      </w:r>
      <w:proofErr w:type="gramEnd"/>
      <w:r>
        <w:t>, each active registered sanitarian appointed to the Course Approval Advisory Committee shall be appointed for a term of two years.</w:t>
      </w:r>
    </w:p>
    <w:p w:rsidR="001E60EF" w:rsidRDefault="001E60EF">
      <w:pPr>
        <w:pStyle w:val="A"/>
      </w:pPr>
      <w:r>
        <w:t>D.</w:t>
      </w:r>
      <w:r>
        <w:tab/>
        <w:t>If established, the chairman of the Course Approval Advisory Committee shall submit the recommendations on course approvals to the board chair. Any such course, regardless of whether or not it has gone through the Course Approval Advisory Committee, shall be deemed to not be officially approved for the purposes of this Chapter until such time as the board rules and issues a formal notification of approval.</w:t>
      </w:r>
    </w:p>
    <w:p w:rsidR="001E60EF" w:rsidRDefault="001E60EF">
      <w:pPr>
        <w:pStyle w:val="A"/>
      </w:pPr>
      <w:r>
        <w:t>E.</w:t>
      </w:r>
      <w:r>
        <w:tab/>
        <w:t>Once established, the Course Approval Advisory Committee may be disbanded by a simple majority vote of the board. It may be reestablished by a simple majority of the board. If reestablished, it shall conform to the requirements of this Section.</w:t>
      </w:r>
    </w:p>
    <w:p w:rsidR="001E60EF" w:rsidRDefault="001E60EF">
      <w:pPr>
        <w:pStyle w:val="AuthorityNote"/>
      </w:pPr>
      <w:r>
        <w:t>AUTHORITY NOTE:</w:t>
      </w:r>
      <w:r>
        <w:tab/>
        <w:t>Promulgated in accordance with R.S. 37:2104 and 37:2105.</w:t>
      </w:r>
    </w:p>
    <w:p w:rsidR="001E60EF" w:rsidRDefault="001E60EF">
      <w:pPr>
        <w:pStyle w:val="HistoricalNote"/>
      </w:pPr>
      <w:r>
        <w:t>HISTORICAL NOTE:</w:t>
      </w:r>
      <w:r>
        <w:tab/>
        <w:t>Promulgated by the Department of Health and Hospitals, Board of Examiners for Sanitarians, LR 29:2797 (December 2003).</w:t>
      </w:r>
    </w:p>
    <w:p w:rsidR="001E60EF" w:rsidRDefault="001E60EF">
      <w:pPr>
        <w:pStyle w:val="Section"/>
      </w:pPr>
      <w:bookmarkStart w:id="67" w:name="_Toc181521918"/>
      <w:r>
        <w:t>§2115.</w:t>
      </w:r>
      <w:r>
        <w:tab/>
        <w:t>Approval of Instructional Courses and Training Materials</w:t>
      </w:r>
      <w:bookmarkEnd w:id="67"/>
      <w:r>
        <w:fldChar w:fldCharType="begin"/>
      </w:r>
      <w:r>
        <w:instrText xml:space="preserve"> XE "Courses and Training Materials</w:instrText>
      </w:r>
      <w:r w:rsidR="0080292A">
        <w:instrText>, Approval of Instructional</w:instrText>
      </w:r>
      <w:r>
        <w:instrText xml:space="preserve">" </w:instrText>
      </w:r>
      <w:r>
        <w:fldChar w:fldCharType="end"/>
      </w:r>
      <w:r>
        <w:t xml:space="preserve"> </w:t>
      </w:r>
    </w:p>
    <w:p w:rsidR="001E60EF" w:rsidRDefault="001E60EF">
      <w:pPr>
        <w:pStyle w:val="A"/>
      </w:pPr>
      <w:r>
        <w:t>A.</w:t>
      </w:r>
      <w:r>
        <w:tab/>
        <w:t>To be approved for training credit by the board, all instructional courses and training materials, including those identified in Subsection B or C of this Section, shall meet the following general requirements.</w:t>
      </w:r>
    </w:p>
    <w:p w:rsidR="001E60EF" w:rsidRDefault="001E60EF">
      <w:pPr>
        <w:pStyle w:val="1"/>
      </w:pPr>
      <w:r>
        <w:t>1.</w:t>
      </w:r>
      <w:r>
        <w:tab/>
        <w:t>The board must have on file a copy of the outline of the training course, seminar, workshop, etc.</w:t>
      </w:r>
    </w:p>
    <w:p w:rsidR="001E60EF" w:rsidRDefault="001E60EF">
      <w:pPr>
        <w:pStyle w:val="1"/>
      </w:pPr>
      <w:r>
        <w:t>2.</w:t>
      </w:r>
      <w:r>
        <w:tab/>
        <w:t>Information must include dates, place held, sponsoring organization, speaker/instructor's names, time (length of presentation on subject matter), and target audience.</w:t>
      </w:r>
    </w:p>
    <w:p w:rsidR="001E60EF" w:rsidRDefault="001E60EF">
      <w:pPr>
        <w:pStyle w:val="1"/>
      </w:pPr>
      <w:r>
        <w:t>3.</w:t>
      </w:r>
      <w:r>
        <w:tab/>
        <w:t>No blanket approvals (from year to year) will be given or implied and a separate approval must be given by the board each time training is given.</w:t>
      </w:r>
    </w:p>
    <w:p w:rsidR="001E60EF" w:rsidRDefault="001E60EF">
      <w:pPr>
        <w:pStyle w:val="1"/>
      </w:pPr>
      <w:r>
        <w:t>4.</w:t>
      </w:r>
      <w:r>
        <w:tab/>
        <w:t>An active registered sanitarian or an organization who is aggrieved by a decision of the board relative to denial by the board of an instructional course being approved for training credit may apply for an administrative hearing to contest the board's action. The administrative hearing shall be conducted by a panel of board members or the entire board.</w:t>
      </w:r>
    </w:p>
    <w:p w:rsidR="001E60EF" w:rsidRDefault="001E60EF">
      <w:pPr>
        <w:pStyle w:val="A"/>
      </w:pPr>
      <w:r>
        <w:t>B.</w:t>
      </w:r>
      <w:r>
        <w:tab/>
        <w:t>Types of instructional courses, short courses, technical sessions, seminars, workshops, etc., generally recognized by the board as potentially fulfilling the requirements of this Chapter include, but are not limited to, the following:</w:t>
      </w:r>
    </w:p>
    <w:p w:rsidR="001E60EF" w:rsidRDefault="001E60EF">
      <w:pPr>
        <w:pStyle w:val="1"/>
      </w:pPr>
      <w:r>
        <w:t>1.</w:t>
      </w:r>
      <w:r>
        <w:tab/>
      </w:r>
      <w:proofErr w:type="gramStart"/>
      <w:r>
        <w:t>annual</w:t>
      </w:r>
      <w:proofErr w:type="gramEnd"/>
      <w:r>
        <w:t xml:space="preserve"> educational conference of the Louisiana Public Health Association, technical sessions, seminars and workshops;</w:t>
      </w:r>
    </w:p>
    <w:p w:rsidR="001E60EF" w:rsidRDefault="001E60EF">
      <w:pPr>
        <w:pStyle w:val="1"/>
      </w:pPr>
      <w:r>
        <w:t>2.</w:t>
      </w:r>
      <w:r>
        <w:tab/>
      </w:r>
      <w:proofErr w:type="gramStart"/>
      <w:r>
        <w:t>annual</w:t>
      </w:r>
      <w:proofErr w:type="gramEnd"/>
      <w:r>
        <w:t xml:space="preserve"> educational conference of the American Public Health Association, regional meetings, technical sessions, seminars and workshops;</w:t>
      </w:r>
    </w:p>
    <w:p w:rsidR="001E60EF" w:rsidRDefault="001E60EF">
      <w:pPr>
        <w:pStyle w:val="1"/>
      </w:pPr>
      <w:r>
        <w:t>3.</w:t>
      </w:r>
      <w:r>
        <w:tab/>
      </w:r>
      <w:proofErr w:type="gramStart"/>
      <w:r>
        <w:t>annual</w:t>
      </w:r>
      <w:proofErr w:type="gramEnd"/>
      <w:r>
        <w:t xml:space="preserve"> educational conference of the Louisiana Environmental Health Association, technical sessions, seminars and workshops;</w:t>
      </w:r>
    </w:p>
    <w:p w:rsidR="001E60EF" w:rsidRDefault="001E60EF">
      <w:pPr>
        <w:pStyle w:val="1"/>
      </w:pPr>
      <w:r>
        <w:t>4.</w:t>
      </w:r>
      <w:r>
        <w:tab/>
      </w:r>
      <w:proofErr w:type="gramStart"/>
      <w:r>
        <w:t>annual</w:t>
      </w:r>
      <w:proofErr w:type="gramEnd"/>
      <w:r>
        <w:t xml:space="preserve"> educational conference of the National Environmental Health Association, regional meetings, technical sessions, seminars and workshops;</w:t>
      </w:r>
    </w:p>
    <w:p w:rsidR="001E60EF" w:rsidRDefault="001E60EF">
      <w:pPr>
        <w:pStyle w:val="1"/>
      </w:pPr>
      <w:r>
        <w:t>5.</w:t>
      </w:r>
      <w:r>
        <w:tab/>
        <w:t>annual educational conference of the Louisiana Conference on Water Supply, Sewerage and Industrial Wastes, regional meetings, technical sessions, seminars and workshops;</w:t>
      </w:r>
    </w:p>
    <w:p w:rsidR="001E60EF" w:rsidRDefault="001E60EF">
      <w:pPr>
        <w:pStyle w:val="1"/>
      </w:pPr>
      <w:r>
        <w:t>6.</w:t>
      </w:r>
      <w:r>
        <w:tab/>
      </w:r>
      <w:proofErr w:type="gramStart"/>
      <w:r>
        <w:t>annual</w:t>
      </w:r>
      <w:proofErr w:type="gramEnd"/>
      <w:r>
        <w:t xml:space="preserve"> training and technical conference of the Louisiana Rural Water Association, regional meetings, technical sessions, seminars and workshops;</w:t>
      </w:r>
    </w:p>
    <w:p w:rsidR="001E60EF" w:rsidRDefault="001E60EF">
      <w:pPr>
        <w:pStyle w:val="1"/>
      </w:pPr>
      <w:r>
        <w:t>7.</w:t>
      </w:r>
      <w:r>
        <w:tab/>
      </w:r>
      <w:proofErr w:type="gramStart"/>
      <w:r>
        <w:t>annual</w:t>
      </w:r>
      <w:proofErr w:type="gramEnd"/>
      <w:r>
        <w:t xml:space="preserve"> conference of the American Water Works Association, technical sessions, seminars and workshops;</w:t>
      </w:r>
    </w:p>
    <w:p w:rsidR="001E60EF" w:rsidRDefault="001E60EF">
      <w:pPr>
        <w:pStyle w:val="1"/>
      </w:pPr>
      <w:r>
        <w:lastRenderedPageBreak/>
        <w:t>8.</w:t>
      </w:r>
      <w:r>
        <w:tab/>
      </w:r>
      <w:proofErr w:type="gramStart"/>
      <w:r>
        <w:t>annual</w:t>
      </w:r>
      <w:proofErr w:type="gramEnd"/>
      <w:r>
        <w:t xml:space="preserve"> conference of the Southwest Section of the American Water Works Association, technical sessions, seminars and workshops;</w:t>
      </w:r>
    </w:p>
    <w:p w:rsidR="001E60EF" w:rsidRDefault="001E60EF">
      <w:pPr>
        <w:pStyle w:val="1"/>
      </w:pPr>
      <w:r>
        <w:t>9.</w:t>
      </w:r>
      <w:r>
        <w:tab/>
      </w:r>
      <w:proofErr w:type="gramStart"/>
      <w:r>
        <w:t>annual</w:t>
      </w:r>
      <w:proofErr w:type="gramEnd"/>
      <w:r>
        <w:t xml:space="preserve"> conference of the Water Environment Federation, regional meetings, technical sessions, seminars and workshops;</w:t>
      </w:r>
    </w:p>
    <w:p w:rsidR="001E60EF" w:rsidRDefault="001E60EF">
      <w:pPr>
        <w:pStyle w:val="1"/>
      </w:pPr>
      <w:r>
        <w:t>10.</w:t>
      </w:r>
      <w:r>
        <w:tab/>
        <w:t>Louisiana Water Environment Association regional meetings, technical sessions, seminars and workshops;</w:t>
      </w:r>
    </w:p>
    <w:p w:rsidR="001E60EF" w:rsidRDefault="001E60EF">
      <w:pPr>
        <w:pStyle w:val="1"/>
      </w:pPr>
      <w:r>
        <w:t>11.</w:t>
      </w:r>
      <w:r>
        <w:tab/>
        <w:t>Louisiana Environmental Training Center, at University of Louisiana at Lafayette, training courses, technical sessions, seminars and workshops;</w:t>
      </w:r>
    </w:p>
    <w:p w:rsidR="001E60EF" w:rsidRDefault="001E60EF">
      <w:pPr>
        <w:pStyle w:val="1"/>
      </w:pPr>
      <w:r>
        <w:t>12.</w:t>
      </w:r>
      <w:r>
        <w:tab/>
      </w:r>
      <w:proofErr w:type="gramStart"/>
      <w:r>
        <w:t>college</w:t>
      </w:r>
      <w:proofErr w:type="gramEnd"/>
      <w:r>
        <w:t xml:space="preserve"> or university and vocational-technical sponsored water, wastewater, epidemiology, zoology, microbiology, virology, engineering, and other courses related to public health or environmental protection;</w:t>
      </w:r>
    </w:p>
    <w:p w:rsidR="001E60EF" w:rsidRDefault="001E60EF">
      <w:pPr>
        <w:pStyle w:val="1"/>
      </w:pPr>
      <w:r>
        <w:t>13.</w:t>
      </w:r>
      <w:r>
        <w:tab/>
      </w:r>
      <w:proofErr w:type="gramStart"/>
      <w:r>
        <w:t>regional</w:t>
      </w:r>
      <w:proofErr w:type="gramEnd"/>
      <w:r>
        <w:t xml:space="preserve"> meetings, technical sessions, seminars, workshops and/or training programs, sponsored and/or cosponsored by the Department of Health and Hospitals or the Department of Environmental Quality;</w:t>
      </w:r>
    </w:p>
    <w:p w:rsidR="001E60EF" w:rsidRDefault="001E60EF">
      <w:pPr>
        <w:pStyle w:val="1"/>
      </w:pPr>
      <w:r>
        <w:t>14.</w:t>
      </w:r>
      <w:r>
        <w:tab/>
      </w:r>
      <w:proofErr w:type="gramStart"/>
      <w:r>
        <w:t>short</w:t>
      </w:r>
      <w:proofErr w:type="gramEnd"/>
      <w:r>
        <w:t xml:space="preserve"> schools, technical courses, seminars, workshops and training programs sponsored by other states; or</w:t>
      </w:r>
    </w:p>
    <w:p w:rsidR="001E60EF" w:rsidRDefault="001E60EF">
      <w:pPr>
        <w:pStyle w:val="1"/>
      </w:pPr>
      <w:r>
        <w:t>15.</w:t>
      </w:r>
      <w:r>
        <w:tab/>
      </w:r>
      <w:proofErr w:type="gramStart"/>
      <w:r>
        <w:t>online</w:t>
      </w:r>
      <w:proofErr w:type="gramEnd"/>
      <w:r>
        <w:t xml:space="preserve"> courses offered by the federal Food and Drug Administration, Environmental Protection Agency, Centers for Disease Control, Department of Agriculture, etc., and other recognized agencies.</w:t>
      </w:r>
    </w:p>
    <w:p w:rsidR="001E60EF" w:rsidRDefault="001E60EF">
      <w:pPr>
        <w:pStyle w:val="A"/>
      </w:pPr>
      <w:r>
        <w:t>C.</w:t>
      </w:r>
      <w:r>
        <w:tab/>
        <w:t>Organizations not listed in Subsection B of this Section may apply to the Course Approval Advisory Committee, if established, or to the board itself for recognition by the board as potentially fulfilling the requirements of this Chapter.</w:t>
      </w:r>
    </w:p>
    <w:p w:rsidR="001E60EF" w:rsidRDefault="001E60EF">
      <w:pPr>
        <w:pStyle w:val="AuthorityNote"/>
      </w:pPr>
      <w:r>
        <w:t>AUTHORITY NOTE:</w:t>
      </w:r>
      <w:r>
        <w:tab/>
        <w:t>Promulgated in accordance with R.S. 37:2105.</w:t>
      </w:r>
    </w:p>
    <w:p w:rsidR="001E60EF" w:rsidRDefault="001E60EF">
      <w:pPr>
        <w:pStyle w:val="HistoricalNote"/>
      </w:pPr>
      <w:r>
        <w:t>HISTORICAL NOTE:</w:t>
      </w:r>
      <w:r>
        <w:tab/>
        <w:t>Promulgated by the Department of Health and Hospitals, Board of Examiners for Sanitarians, LR 29:2798 (December 2003).</w:t>
      </w:r>
    </w:p>
    <w:p w:rsidR="001E60EF" w:rsidRDefault="001E60EF">
      <w:pPr>
        <w:pStyle w:val="Section"/>
      </w:pPr>
      <w:bookmarkStart w:id="68" w:name="_Toc181521919"/>
      <w:r>
        <w:t>§2117.</w:t>
      </w:r>
      <w:r>
        <w:tab/>
        <w:t>Return of Inactive Registered Sanitarians to Active Registered Sanitarian Status</w:t>
      </w:r>
      <w:bookmarkEnd w:id="68"/>
      <w:r>
        <w:fldChar w:fldCharType="begin"/>
      </w:r>
      <w:r>
        <w:instrText xml:space="preserve"> XE "Sanitarians to Active Registered Sanitarian Status</w:instrText>
      </w:r>
      <w:r w:rsidR="0080292A">
        <w:instrText>, Return of Inactive Registered</w:instrText>
      </w:r>
      <w:r>
        <w:instrText xml:space="preserve">" </w:instrText>
      </w:r>
      <w:r>
        <w:fldChar w:fldCharType="end"/>
      </w:r>
    </w:p>
    <w:p w:rsidR="001E60EF" w:rsidRDefault="001E60EF">
      <w:pPr>
        <w:pStyle w:val="A"/>
      </w:pPr>
      <w:r>
        <w:t>A.</w:t>
      </w:r>
      <w:r>
        <w:tab/>
        <w:t>An inactive registered sanitarian who returns to work and becomes an active registered sanitarian shall be required to comply with the requirements of §2101.A of this Chapter beginning at the start of the next full calendar year following reinstatement as an active registered sanitarian.</w:t>
      </w:r>
    </w:p>
    <w:p w:rsidR="001E60EF" w:rsidRDefault="001E60EF">
      <w:pPr>
        <w:pStyle w:val="AuthorityNote"/>
      </w:pPr>
      <w:r>
        <w:t>AUTHORITY NOTE:</w:t>
      </w:r>
      <w:r>
        <w:tab/>
        <w:t>Promulgated in accordance with R.S. 37:2104 and 37:2105.</w:t>
      </w:r>
    </w:p>
    <w:p w:rsidR="001E60EF" w:rsidRDefault="001E60EF">
      <w:pPr>
        <w:pStyle w:val="HistoricalNote"/>
      </w:pPr>
      <w:r>
        <w:t>HISTORICAL NOTE:</w:t>
      </w:r>
      <w:r>
        <w:tab/>
        <w:t>Promulgated by the Department of Health and Hospitals, Board of Examiners for Sanitarians, LR 29:2798 (December 2003).</w:t>
      </w:r>
    </w:p>
    <w:p w:rsidR="001E60EF" w:rsidRDefault="001E60EF">
      <w:pPr>
        <w:pStyle w:val="Section"/>
      </w:pPr>
      <w:bookmarkStart w:id="69" w:name="_Toc181521920"/>
      <w:r>
        <w:t>§2119.</w:t>
      </w:r>
      <w:r>
        <w:tab/>
        <w:t>Exemptions to Continuing Education Requirements</w:t>
      </w:r>
      <w:bookmarkEnd w:id="69"/>
      <w:r w:rsidR="0080292A">
        <w:fldChar w:fldCharType="begin"/>
      </w:r>
      <w:r w:rsidR="0080292A">
        <w:instrText xml:space="preserve"> XE "</w:instrText>
      </w:r>
      <w:r w:rsidR="0080292A" w:rsidRPr="005B15F8">
        <w:instrText>Exemptions to Continuing Education Requirements</w:instrText>
      </w:r>
      <w:r w:rsidR="0080292A">
        <w:instrText xml:space="preserve">" </w:instrText>
      </w:r>
      <w:r w:rsidR="0080292A">
        <w:fldChar w:fldCharType="end"/>
      </w:r>
      <w:r w:rsidR="0080292A">
        <w:fldChar w:fldCharType="begin"/>
      </w:r>
      <w:r w:rsidR="0080292A">
        <w:instrText xml:space="preserve"> XE "</w:instrText>
      </w:r>
      <w:r w:rsidR="0080292A" w:rsidRPr="002260DA">
        <w:instrText>Education Requirements</w:instrText>
      </w:r>
      <w:r w:rsidR="0080292A">
        <w:instrText xml:space="preserve">, </w:instrText>
      </w:r>
      <w:r w:rsidR="0080292A" w:rsidRPr="002260DA">
        <w:instrText>Exemptions to Continuing</w:instrText>
      </w:r>
      <w:r w:rsidR="0080292A">
        <w:instrText xml:space="preserve">" </w:instrText>
      </w:r>
      <w:r w:rsidR="0080292A">
        <w:fldChar w:fldCharType="end"/>
      </w:r>
      <w:r>
        <w:fldChar w:fldCharType="begin"/>
      </w:r>
      <w:r>
        <w:instrText xml:space="preserve"> XE "</w:instrText>
      </w:r>
      <w:r w:rsidR="0080292A">
        <w:instrText xml:space="preserve">Requirements, </w:instrText>
      </w:r>
      <w:r>
        <w:instrText>Exe</w:instrText>
      </w:r>
      <w:r w:rsidR="0080292A">
        <w:instrText>mptions to Continuing Education</w:instrText>
      </w:r>
      <w:r>
        <w:instrText xml:space="preserve">" </w:instrText>
      </w:r>
      <w:r>
        <w:fldChar w:fldCharType="end"/>
      </w:r>
    </w:p>
    <w:p w:rsidR="001E60EF" w:rsidRDefault="001E60EF">
      <w:pPr>
        <w:pStyle w:val="A"/>
      </w:pPr>
      <w:r>
        <w:t>A.</w:t>
      </w:r>
      <w:r>
        <w:tab/>
        <w:t>Nothing herein shall prohibit the board from allowing justifiable exemptions to the continuing education requirements of this Chapter. Examples include, but are not limited to, the following:</w:t>
      </w:r>
    </w:p>
    <w:p w:rsidR="001E60EF" w:rsidRDefault="001E60EF">
      <w:pPr>
        <w:pStyle w:val="1"/>
      </w:pPr>
      <w:r>
        <w:t>1.</w:t>
      </w:r>
      <w:r>
        <w:tab/>
      </w:r>
      <w:proofErr w:type="gramStart"/>
      <w:r>
        <w:t>active</w:t>
      </w:r>
      <w:proofErr w:type="gramEnd"/>
      <w:r>
        <w:t xml:space="preserve"> registered sanitarians who are in active military service of the United States or any of its allies;</w:t>
      </w:r>
    </w:p>
    <w:p w:rsidR="001E60EF" w:rsidRDefault="001E60EF">
      <w:pPr>
        <w:pStyle w:val="1"/>
      </w:pPr>
      <w:r>
        <w:t>2.</w:t>
      </w:r>
      <w:r>
        <w:tab/>
      </w:r>
      <w:proofErr w:type="gramStart"/>
      <w:r>
        <w:t>active</w:t>
      </w:r>
      <w:proofErr w:type="gramEnd"/>
      <w:r>
        <w:t xml:space="preserve"> registered sanitarians who are on approved Family and Medical Leave Act for six months or longer; or</w:t>
      </w:r>
    </w:p>
    <w:p w:rsidR="001E60EF" w:rsidRDefault="001E60EF">
      <w:pPr>
        <w:pStyle w:val="1"/>
      </w:pPr>
      <w:r>
        <w:t>3.</w:t>
      </w:r>
      <w:r>
        <w:tab/>
      </w:r>
      <w:proofErr w:type="gramStart"/>
      <w:r>
        <w:t>active</w:t>
      </w:r>
      <w:proofErr w:type="gramEnd"/>
      <w:r>
        <w:t xml:space="preserve"> registered sanitarians who are on approved leave due to illness or accidents for six months or longer.</w:t>
      </w:r>
    </w:p>
    <w:p w:rsidR="001E60EF" w:rsidRDefault="001E60EF">
      <w:pPr>
        <w:pStyle w:val="A"/>
      </w:pPr>
      <w:r>
        <w:t>B.</w:t>
      </w:r>
      <w:r>
        <w:tab/>
        <w:t>To be eligible for an exemption allowed under this Section, active registered sanitarians shall submit a written notification to the board.</w:t>
      </w:r>
    </w:p>
    <w:p w:rsidR="001E60EF" w:rsidRDefault="001E60EF">
      <w:pPr>
        <w:pStyle w:val="A"/>
      </w:pPr>
      <w:r>
        <w:t>C.</w:t>
      </w:r>
      <w:r>
        <w:tab/>
        <w:t>Active registered sanitarians who have been granted an exemption under this Section shall be required to comply with the requirements of §2101.A of this Chapter beginning at the start of the next full calendar year following the calendar year for which an exemption was granted.</w:t>
      </w:r>
    </w:p>
    <w:p w:rsidR="001E60EF" w:rsidRDefault="001E60EF">
      <w:pPr>
        <w:pStyle w:val="A"/>
      </w:pPr>
      <w:r>
        <w:t>D.</w:t>
      </w:r>
      <w:r>
        <w:tab/>
        <w:t>Active registered sanitarians who have been granted an exemption are also exempt from any reactivation or reinstatement fees; however, with the exception of individuals in active military service of the United States or any of its allies, annual fees remain due and payable.</w:t>
      </w:r>
    </w:p>
    <w:p w:rsidR="001E60EF" w:rsidRDefault="001E60EF">
      <w:pPr>
        <w:pStyle w:val="A"/>
      </w:pPr>
      <w:r>
        <w:t>E.</w:t>
      </w:r>
      <w:r>
        <w:tab/>
        <w:t>Long term exemptions extending beyond one calendar year shall be handled on a case-by-case basis by the board.</w:t>
      </w:r>
    </w:p>
    <w:p w:rsidR="001E60EF" w:rsidRDefault="001E60EF">
      <w:pPr>
        <w:pStyle w:val="AuthorityNote"/>
      </w:pPr>
      <w:r>
        <w:t>AUTHORITY NOTE:</w:t>
      </w:r>
      <w:r>
        <w:tab/>
        <w:t>Promulgated in accordance with R.S. 37:2104 and 37:2105.</w:t>
      </w:r>
    </w:p>
    <w:p w:rsidR="001E60EF" w:rsidRDefault="001E60EF">
      <w:pPr>
        <w:pStyle w:val="HistoricalNote"/>
      </w:pPr>
      <w:r>
        <w:t>HISTORICAL NOTE:</w:t>
      </w:r>
      <w:r>
        <w:tab/>
        <w:t>Promulgated by the Department of Health and Hospitals, Board of Examiners for Sanitarians, LR 29:2799 (December 2003).</w:t>
      </w:r>
    </w:p>
    <w:p w:rsidR="001E60EF" w:rsidRDefault="001E60EF">
      <w:pPr>
        <w:pStyle w:val="Chapter"/>
      </w:pPr>
      <w:bookmarkStart w:id="70" w:name="TOC_Chap30"/>
      <w:bookmarkStart w:id="71" w:name="_Toc181521921"/>
      <w:r>
        <w:t>Chapter 23.</w:t>
      </w:r>
      <w:bookmarkEnd w:id="70"/>
      <w:r>
        <w:t xml:space="preserve">  </w:t>
      </w:r>
      <w:bookmarkStart w:id="72" w:name="TOCT_Chap30"/>
      <w:r>
        <w:t>Exemptions for Active Military Service</w:t>
      </w:r>
      <w:bookmarkEnd w:id="71"/>
      <w:bookmarkEnd w:id="72"/>
    </w:p>
    <w:p w:rsidR="001E60EF" w:rsidRDefault="001E60EF">
      <w:pPr>
        <w:pStyle w:val="Section"/>
      </w:pPr>
      <w:bookmarkStart w:id="73" w:name="_Toc181521922"/>
      <w:r>
        <w:t>§2301.</w:t>
      </w:r>
      <w:r>
        <w:tab/>
        <w:t xml:space="preserve">Senate Concurrent Resolution Number 104 </w:t>
      </w:r>
      <w:r>
        <w:br/>
        <w:t>of 2003</w:t>
      </w:r>
      <w:bookmarkEnd w:id="73"/>
      <w:r>
        <w:fldChar w:fldCharType="begin"/>
      </w:r>
      <w:r>
        <w:instrText xml:space="preserve"> XE "Resolution Number 104 of 2003</w:instrText>
      </w:r>
      <w:r w:rsidR="00FA2170">
        <w:instrText>, Senate Concurrent</w:instrText>
      </w:r>
      <w:r>
        <w:instrText xml:space="preserve">" </w:instrText>
      </w:r>
      <w:r>
        <w:fldChar w:fldCharType="end"/>
      </w:r>
    </w:p>
    <w:p w:rsidR="001E60EF" w:rsidRDefault="001E60EF">
      <w:pPr>
        <w:pStyle w:val="A"/>
      </w:pPr>
      <w:r>
        <w:t>A.</w:t>
      </w:r>
      <w:r>
        <w:tab/>
        <w:t>Any requirements of this Part which conflict with Senate Concurrent Resolution Number 104 of the 2003 General Legislative Session relative to exempting certain mandatory requirements for the continuation of any sanitarian license or certification for an individual while in the active military service of the United States or any of its allies is hereby declared unenforceable.</w:t>
      </w:r>
    </w:p>
    <w:p w:rsidR="001E60EF" w:rsidRDefault="001E60EF">
      <w:pPr>
        <w:pStyle w:val="A"/>
      </w:pPr>
      <w:r>
        <w:t>B.</w:t>
      </w:r>
      <w:r>
        <w:tab/>
        <w:t>Mandatory requirements which are exempt for individuals in active military service of the United States or any of its allies include payment of any fees, application for renewal, or continuing education requirements.</w:t>
      </w:r>
    </w:p>
    <w:p w:rsidR="001E60EF" w:rsidRDefault="001E60EF">
      <w:pPr>
        <w:pStyle w:val="A"/>
      </w:pPr>
      <w:r>
        <w:lastRenderedPageBreak/>
        <w:t>C.</w:t>
      </w:r>
      <w:r>
        <w:tab/>
        <w:t>Licensed sanitarians and temporary permit holders shall notify the board of his/her current military status as soon as is reasonably possible after he/she receives notice of being placed in active military service of the United States or any of its allies.</w:t>
      </w:r>
    </w:p>
    <w:p w:rsidR="001E60EF" w:rsidRDefault="001E60EF">
      <w:pPr>
        <w:pStyle w:val="AuthorityNote"/>
      </w:pPr>
      <w:r>
        <w:t>AUTHORITY NOTE:</w:t>
      </w:r>
      <w:r>
        <w:tab/>
        <w:t>Promulgated in accordance with R.S. 37:2104.</w:t>
      </w:r>
    </w:p>
    <w:p w:rsidR="001E60EF" w:rsidRDefault="001E60EF">
      <w:pPr>
        <w:pStyle w:val="HistoricalNote"/>
      </w:pPr>
      <w:r>
        <w:t>HISTORICAL NOTE:</w:t>
      </w:r>
      <w:r>
        <w:tab/>
        <w:t>Promulgated by the Department of Health and Hospitals, Board of Examiners for Sanitarians, LR 29:2799 (December 2003).</w:t>
      </w:r>
    </w:p>
    <w:p w:rsidR="001E60EF" w:rsidRDefault="001E60EF">
      <w:pPr>
        <w:pStyle w:val="HistoricalNote"/>
        <w:sectPr w:rsidR="001E60EF">
          <w:headerReference w:type="default" r:id="rId16"/>
          <w:footerReference w:type="even" r:id="rId17"/>
          <w:footerReference w:type="default" r:id="rId18"/>
          <w:type w:val="continuous"/>
          <w:pgSz w:w="12240" w:h="15840" w:code="1"/>
          <w:pgMar w:top="1080" w:right="864" w:bottom="864" w:left="864" w:header="576" w:footer="432" w:gutter="0"/>
          <w:cols w:num="2" w:space="720"/>
          <w:titlePg/>
        </w:sectPr>
      </w:pPr>
    </w:p>
    <w:p w:rsidR="001E60EF" w:rsidRDefault="001E60EF">
      <w:pPr>
        <w:pStyle w:val="HistoricalNote"/>
        <w:sectPr w:rsidR="001E60EF">
          <w:type w:val="continuous"/>
          <w:pgSz w:w="12240" w:h="15840" w:code="1"/>
          <w:pgMar w:top="1080" w:right="864" w:bottom="864" w:left="864" w:header="576" w:footer="432" w:gutter="0"/>
          <w:cols w:num="2" w:space="720"/>
        </w:sectPr>
      </w:pPr>
    </w:p>
    <w:p w:rsidR="001E60EF" w:rsidRDefault="001E60EF">
      <w:pPr>
        <w:pStyle w:val="HistoricalNote"/>
        <w:tabs>
          <w:tab w:val="left" w:leader="dot" w:pos="7020"/>
        </w:tabs>
      </w:pPr>
    </w:p>
    <w:sectPr w:rsidR="001E60EF" w:rsidSect="00790A51">
      <w:headerReference w:type="even" r:id="rId19"/>
      <w:headerReference w:type="default" r:id="rId20"/>
      <w:type w:val="continuous"/>
      <w:pgSz w:w="12240" w:h="15840" w:code="1"/>
      <w:pgMar w:top="1080" w:right="864" w:bottom="864" w:left="864" w:header="576" w:footer="432" w:gutter="0"/>
      <w:cols w:num="2"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B01" w:rsidRDefault="00687B01">
      <w:r>
        <w:separator/>
      </w:r>
    </w:p>
  </w:endnote>
  <w:endnote w:type="continuationSeparator" w:id="0">
    <w:p w:rsidR="00687B01" w:rsidRDefault="0068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118" w:rsidRDefault="004521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1598">
      <w:rPr>
        <w:rStyle w:val="PageNumber"/>
        <w:noProof/>
      </w:rPr>
      <w:t>2</w:t>
    </w:r>
    <w:r>
      <w:rPr>
        <w:rStyle w:val="PageNumber"/>
      </w:rPr>
      <w:fldChar w:fldCharType="end"/>
    </w:r>
  </w:p>
  <w:p w:rsidR="00452118" w:rsidRDefault="00452118">
    <w:pPr>
      <w:pStyle w:val="Footer"/>
      <w:tabs>
        <w:tab w:val="clear" w:pos="4320"/>
        <w:tab w:val="center" w:pos="3600"/>
      </w:tabs>
      <w:rPr>
        <w:rFonts w:ascii="Arial" w:hAnsi="Arial" w:cs="Arial"/>
        <w:i/>
        <w:iCs/>
        <w:sz w:val="16"/>
      </w:rPr>
    </w:pPr>
    <w:r>
      <w:rPr>
        <w:rFonts w:ascii="Arial" w:hAnsi="Arial" w:cs="Arial"/>
        <w:i/>
        <w:iCs/>
        <w:sz w:val="16"/>
      </w:rPr>
      <w:t>Louisiana Administrative Code</w:t>
    </w:r>
    <w:r>
      <w:rPr>
        <w:rFonts w:ascii="Arial" w:hAnsi="Arial" w:cs="Arial"/>
        <w:i/>
        <w:iCs/>
        <w:sz w:val="16"/>
      </w:rPr>
      <w:tab/>
      <w:t>October 2007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118" w:rsidRDefault="004521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1598">
      <w:rPr>
        <w:rStyle w:val="PageNumber"/>
        <w:noProof/>
      </w:rPr>
      <w:t>1</w:t>
    </w:r>
    <w:r>
      <w:rPr>
        <w:rStyle w:val="PageNumber"/>
      </w:rPr>
      <w:fldChar w:fldCharType="end"/>
    </w:r>
  </w:p>
  <w:p w:rsidR="00452118" w:rsidRDefault="00452118">
    <w:pPr>
      <w:pStyle w:val="Footer"/>
      <w:tabs>
        <w:tab w:val="clear" w:pos="4320"/>
        <w:tab w:val="clear" w:pos="8640"/>
        <w:tab w:val="center" w:pos="5040"/>
        <w:tab w:val="left" w:pos="6030"/>
        <w:tab w:val="right" w:pos="10440"/>
      </w:tabs>
      <w:rPr>
        <w:rFonts w:ascii="Arial" w:hAnsi="Arial" w:cs="Arial"/>
        <w:i/>
        <w:iCs/>
        <w:sz w:val="16"/>
      </w:rPr>
    </w:pPr>
    <w:r>
      <w:rPr>
        <w:rFonts w:ascii="Arial" w:hAnsi="Arial" w:cs="Arial"/>
        <w:i/>
        <w:iCs/>
        <w:sz w:val="16"/>
      </w:rPr>
      <w:tab/>
    </w:r>
    <w:r>
      <w:rPr>
        <w:rFonts w:ascii="Arial" w:hAnsi="Arial" w:cs="Arial"/>
        <w:i/>
        <w:iCs/>
        <w:sz w:val="16"/>
      </w:rPr>
      <w:tab/>
      <w:t>Louisiana Administrative Code</w:t>
    </w:r>
    <w:r>
      <w:rPr>
        <w:rFonts w:ascii="Arial" w:hAnsi="Arial" w:cs="Arial"/>
        <w:i/>
        <w:iCs/>
        <w:sz w:val="16"/>
      </w:rPr>
      <w:tab/>
      <w:t>October 2007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D45" w:rsidRDefault="00B36D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98" w:rsidRDefault="008A15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5CBF">
      <w:rPr>
        <w:rStyle w:val="PageNumber"/>
        <w:noProof/>
      </w:rPr>
      <w:t>1</w:t>
    </w:r>
    <w:r>
      <w:rPr>
        <w:rStyle w:val="PageNumber"/>
      </w:rPr>
      <w:fldChar w:fldCharType="end"/>
    </w:r>
  </w:p>
  <w:p w:rsidR="008A1598" w:rsidRDefault="008A1598" w:rsidP="00B36D45">
    <w:pPr>
      <w:pStyle w:val="Footer"/>
      <w:tabs>
        <w:tab w:val="clear" w:pos="4320"/>
        <w:tab w:val="clear" w:pos="8640"/>
        <w:tab w:val="center" w:pos="5040"/>
        <w:tab w:val="left" w:pos="6030"/>
        <w:tab w:val="left" w:pos="6120"/>
        <w:tab w:val="right" w:pos="10440"/>
      </w:tabs>
      <w:rPr>
        <w:rFonts w:ascii="Arial" w:hAnsi="Arial" w:cs="Arial"/>
        <w:i/>
        <w:iCs/>
        <w:sz w:val="16"/>
      </w:rPr>
    </w:pPr>
    <w:r>
      <w:rPr>
        <w:rFonts w:ascii="Arial" w:hAnsi="Arial" w:cs="Arial"/>
        <w:i/>
        <w:iCs/>
        <w:sz w:val="16"/>
      </w:rPr>
      <w:tab/>
    </w:r>
    <w:r>
      <w:rPr>
        <w:rFonts w:ascii="Arial" w:hAnsi="Arial" w:cs="Arial"/>
        <w:i/>
        <w:iCs/>
        <w:sz w:val="16"/>
      </w:rPr>
      <w:tab/>
      <w:t>Louisiana Administrative Code</w:t>
    </w:r>
    <w:r>
      <w:rPr>
        <w:rFonts w:ascii="Arial" w:hAnsi="Arial" w:cs="Arial"/>
        <w:i/>
        <w:iCs/>
        <w:sz w:val="16"/>
      </w:rPr>
      <w:tab/>
      <w:t>December 2003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98" w:rsidRDefault="008A15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5CBF">
      <w:rPr>
        <w:rStyle w:val="PageNumber"/>
        <w:noProof/>
      </w:rPr>
      <w:t>8</w:t>
    </w:r>
    <w:r>
      <w:rPr>
        <w:rStyle w:val="PageNumber"/>
      </w:rPr>
      <w:fldChar w:fldCharType="end"/>
    </w:r>
  </w:p>
  <w:p w:rsidR="008A1598" w:rsidRDefault="008A1598">
    <w:pPr>
      <w:pStyle w:val="Footer"/>
      <w:tabs>
        <w:tab w:val="clear" w:pos="4320"/>
        <w:tab w:val="center" w:pos="3600"/>
      </w:tabs>
      <w:rPr>
        <w:rFonts w:ascii="Arial" w:hAnsi="Arial" w:cs="Arial"/>
        <w:i/>
        <w:iCs/>
        <w:sz w:val="16"/>
      </w:rPr>
    </w:pPr>
    <w:r>
      <w:rPr>
        <w:rFonts w:ascii="Arial" w:hAnsi="Arial" w:cs="Arial"/>
        <w:i/>
        <w:iCs/>
        <w:sz w:val="16"/>
      </w:rPr>
      <w:t>Louisiana Administrative Code</w:t>
    </w:r>
    <w:r>
      <w:rPr>
        <w:rFonts w:ascii="Arial" w:hAnsi="Arial" w:cs="Arial"/>
        <w:i/>
        <w:iCs/>
        <w:sz w:val="16"/>
      </w:rPr>
      <w:tab/>
      <w:t>December 2003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98" w:rsidRDefault="008A15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5CBF">
      <w:rPr>
        <w:rStyle w:val="PageNumber"/>
        <w:noProof/>
      </w:rPr>
      <w:t>9</w:t>
    </w:r>
    <w:r>
      <w:rPr>
        <w:rStyle w:val="PageNumber"/>
      </w:rPr>
      <w:fldChar w:fldCharType="end"/>
    </w:r>
  </w:p>
  <w:p w:rsidR="008A1598" w:rsidRDefault="008A1598" w:rsidP="00B36D45">
    <w:pPr>
      <w:pStyle w:val="Footer"/>
      <w:tabs>
        <w:tab w:val="clear" w:pos="4320"/>
        <w:tab w:val="clear" w:pos="8640"/>
        <w:tab w:val="center" w:pos="5040"/>
        <w:tab w:val="left" w:pos="6030"/>
        <w:tab w:val="left" w:pos="6120"/>
        <w:tab w:val="right" w:pos="10440"/>
      </w:tabs>
      <w:rPr>
        <w:rFonts w:ascii="Arial" w:hAnsi="Arial" w:cs="Arial"/>
        <w:i/>
        <w:iCs/>
        <w:sz w:val="16"/>
      </w:rPr>
    </w:pPr>
    <w:r>
      <w:rPr>
        <w:rFonts w:ascii="Arial" w:hAnsi="Arial" w:cs="Arial"/>
        <w:i/>
        <w:iCs/>
        <w:sz w:val="16"/>
      </w:rPr>
      <w:tab/>
    </w:r>
    <w:r>
      <w:rPr>
        <w:rFonts w:ascii="Arial" w:hAnsi="Arial" w:cs="Arial"/>
        <w:i/>
        <w:iCs/>
        <w:sz w:val="16"/>
      </w:rPr>
      <w:tab/>
      <w:t>Louisiana Administrative Code</w:t>
    </w:r>
    <w:r>
      <w:rPr>
        <w:rFonts w:ascii="Arial" w:hAnsi="Arial" w:cs="Arial"/>
        <w:i/>
        <w:iCs/>
        <w:sz w:val="16"/>
      </w:rPr>
      <w:tab/>
      <w:t>December 2003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B01" w:rsidRDefault="00687B01">
      <w:r>
        <w:separator/>
      </w:r>
    </w:p>
  </w:footnote>
  <w:footnote w:type="continuationSeparator" w:id="0">
    <w:p w:rsidR="00687B01" w:rsidRDefault="00687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118" w:rsidRDefault="00452118">
    <w:pPr>
      <w:pStyle w:val="Header"/>
      <w:jc w:val="center"/>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118" w:rsidRDefault="00452118">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118" w:rsidRDefault="00452118">
    <w:pPr>
      <w:pStyle w:val="Header"/>
      <w:tabs>
        <w:tab w:val="left" w:pos="3150"/>
      </w:tabs>
      <w:jc w:val="center"/>
      <w:rPr>
        <w:b/>
        <w:sz w:val="28"/>
      </w:rPr>
    </w:pPr>
    <w:r>
      <w:rPr>
        <w:b/>
        <w:sz w:val="28"/>
      </w:rPr>
      <w:t>Table of Contents</w:t>
    </w:r>
  </w:p>
  <w:p w:rsidR="00452118" w:rsidRDefault="00452118">
    <w:pPr>
      <w:pStyle w:val="Title"/>
    </w:pPr>
  </w:p>
  <w:p w:rsidR="00452118" w:rsidRDefault="00452118">
    <w:pPr>
      <w:pStyle w:val="Title1"/>
    </w:pPr>
    <w:r>
      <w:t>Title 46</w:t>
    </w:r>
  </w:p>
  <w:p w:rsidR="00452118" w:rsidRDefault="00452118">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118" w:rsidRDefault="00452118">
    <w:pPr>
      <w:pStyle w:val="Header"/>
      <w:jc w:val="center"/>
      <w:rPr>
        <w:caps/>
        <w:kern w:val="2"/>
      </w:rPr>
    </w:pPr>
    <w:r>
      <w:rPr>
        <w:caps/>
        <w:kern w:val="2"/>
      </w:rPr>
      <w:t>professional and occupational standards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118" w:rsidRDefault="00452118">
    <w:pPr>
      <w:pStyle w:val="Header"/>
      <w:jc w:val="center"/>
      <w:rPr>
        <w:kern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118" w:rsidRDefault="00452118">
    <w:pPr>
      <w:pStyle w:val="Header"/>
      <w:jc w:val="center"/>
      <w:rPr>
        <w:kern w:val="2"/>
      </w:rPr>
    </w:pPr>
    <w:r>
      <w:rPr>
        <w:kern w:val="2"/>
      </w:rPr>
      <w:t>Title 46, Part LXXI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118" w:rsidRDefault="00452118">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118" w:rsidRDefault="00452118">
    <w:pPr>
      <w:pStyle w:val="Header"/>
      <w:jc w:val="center"/>
      <w:rPr>
        <w:kern w:val="2"/>
      </w:rPr>
    </w:pPr>
    <w:r>
      <w:rPr>
        <w:kern w:val="2"/>
      </w:rPr>
      <w:t>Title 46, Index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    %1."/>
      <w:lvlJc w:val="left"/>
      <w:pPr>
        <w:tabs>
          <w:tab w:val="num" w:pos="720"/>
        </w:tabs>
        <w:ind w:left="720" w:hanging="720"/>
      </w:pPr>
      <w:rPr>
        <w:rFonts w:ascii="CG Times" w:hAnsi="CG Times"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upperLetter"/>
      <w:lvlText w:val="  %1."/>
      <w:lvlJc w:val="left"/>
      <w:pPr>
        <w:tabs>
          <w:tab w:val="num" w:pos="720"/>
        </w:tabs>
        <w:ind w:left="720" w:hanging="720"/>
      </w:pPr>
      <w:rPr>
        <w:rFonts w:ascii="CG Times" w:hAnsi="CG Times" w:cs="Times New Roman"/>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0"/>
      <w:lvl w:ilvl="0">
        <w:start w:val="10"/>
        <w:numFmt w:val="decimal"/>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3"/>
      <w:lvl w:ilvl="0">
        <w:start w:val="3"/>
        <w:numFmt w:val="decimal"/>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55"/>
    <w:rsid w:val="00002447"/>
    <w:rsid w:val="00167EDE"/>
    <w:rsid w:val="001E60EF"/>
    <w:rsid w:val="00207CB5"/>
    <w:rsid w:val="00291A7D"/>
    <w:rsid w:val="00341D06"/>
    <w:rsid w:val="00417DBD"/>
    <w:rsid w:val="004462BA"/>
    <w:rsid w:val="00452118"/>
    <w:rsid w:val="00522FCC"/>
    <w:rsid w:val="005D6F23"/>
    <w:rsid w:val="00684AFC"/>
    <w:rsid w:val="00687B01"/>
    <w:rsid w:val="006B5CBF"/>
    <w:rsid w:val="00725155"/>
    <w:rsid w:val="00790A51"/>
    <w:rsid w:val="0080292A"/>
    <w:rsid w:val="00803C57"/>
    <w:rsid w:val="00881078"/>
    <w:rsid w:val="00891D83"/>
    <w:rsid w:val="008A1598"/>
    <w:rsid w:val="00940DDE"/>
    <w:rsid w:val="009C15D4"/>
    <w:rsid w:val="00A3131D"/>
    <w:rsid w:val="00B36D45"/>
    <w:rsid w:val="00B518E2"/>
    <w:rsid w:val="00BF694E"/>
    <w:rsid w:val="00C24C0D"/>
    <w:rsid w:val="00D31980"/>
    <w:rsid w:val="00D87F85"/>
    <w:rsid w:val="00DA7B4A"/>
    <w:rsid w:val="00DC66BE"/>
    <w:rsid w:val="00DE16CB"/>
    <w:rsid w:val="00DE6DD5"/>
    <w:rsid w:val="00E41AB2"/>
    <w:rsid w:val="00F953C5"/>
    <w:rsid w:val="00FA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AB577C-DBAF-44BE-884B-15C749B5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94E"/>
    <w:rPr>
      <w:sz w:val="24"/>
    </w:rPr>
  </w:style>
  <w:style w:type="paragraph" w:styleId="Heading1">
    <w:name w:val="heading 1"/>
    <w:basedOn w:val="Normal"/>
    <w:next w:val="Normal"/>
    <w:qFormat/>
    <w:rsid w:val="00891D8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91D8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91D8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694E"/>
    <w:pPr>
      <w:tabs>
        <w:tab w:val="center" w:pos="4320"/>
        <w:tab w:val="right" w:pos="8640"/>
      </w:tabs>
    </w:pPr>
    <w:rPr>
      <w:sz w:val="20"/>
    </w:rPr>
  </w:style>
  <w:style w:type="paragraph" w:styleId="Footer">
    <w:name w:val="footer"/>
    <w:basedOn w:val="Normal"/>
    <w:rsid w:val="00BF694E"/>
    <w:pPr>
      <w:tabs>
        <w:tab w:val="center" w:pos="4320"/>
        <w:tab w:val="right" w:pos="8640"/>
      </w:tabs>
    </w:pPr>
    <w:rPr>
      <w:sz w:val="20"/>
    </w:rPr>
  </w:style>
  <w:style w:type="character" w:styleId="PageNumber">
    <w:name w:val="page number"/>
    <w:rsid w:val="00BF694E"/>
    <w:rPr>
      <w:rFonts w:ascii="Times New Roman" w:hAnsi="Times New Roman"/>
      <w:dstrike w:val="0"/>
      <w:color w:val="auto"/>
      <w:sz w:val="20"/>
      <w:vertAlign w:val="baseline"/>
    </w:rPr>
  </w:style>
  <w:style w:type="paragraph" w:styleId="Title">
    <w:name w:val="Title"/>
    <w:basedOn w:val="Normal"/>
    <w:qFormat/>
    <w:rsid w:val="00BF694E"/>
    <w:pPr>
      <w:spacing w:after="120"/>
      <w:jc w:val="center"/>
    </w:pPr>
    <w:rPr>
      <w:b/>
      <w:caps/>
      <w:kern w:val="28"/>
      <w:sz w:val="28"/>
    </w:rPr>
  </w:style>
  <w:style w:type="paragraph" w:customStyle="1" w:styleId="Part">
    <w:name w:val="Part"/>
    <w:basedOn w:val="Title"/>
    <w:rsid w:val="00BF694E"/>
    <w:pPr>
      <w:keepNext/>
      <w:keepLines/>
      <w:outlineLvl w:val="0"/>
    </w:pPr>
    <w:rPr>
      <w:caps w:val="0"/>
      <w:kern w:val="2"/>
    </w:rPr>
  </w:style>
  <w:style w:type="paragraph" w:customStyle="1" w:styleId="Chapter">
    <w:name w:val="Chapter"/>
    <w:basedOn w:val="Normal"/>
    <w:rsid w:val="00BF694E"/>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rsid w:val="00BF694E"/>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BF694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BF694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BF694E"/>
    <w:pPr>
      <w:tabs>
        <w:tab w:val="left" w:pos="1080"/>
        <w:tab w:val="left" w:pos="1440"/>
      </w:tabs>
      <w:spacing w:after="120"/>
      <w:jc w:val="both"/>
      <w:outlineLvl w:val="8"/>
    </w:pPr>
    <w:rPr>
      <w:kern w:val="2"/>
      <w:sz w:val="20"/>
    </w:rPr>
  </w:style>
  <w:style w:type="paragraph" w:customStyle="1" w:styleId="A">
    <w:name w:val="A."/>
    <w:basedOn w:val="Text"/>
    <w:rsid w:val="00BF694E"/>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rsid w:val="00BF694E"/>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rsid w:val="00BF694E"/>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BF694E"/>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BF694E"/>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BF694E"/>
    <w:pPr>
      <w:keepNext/>
      <w:keepLines/>
      <w:outlineLvl w:val="1"/>
    </w:pPr>
    <w:rPr>
      <w:caps w:val="0"/>
    </w:rPr>
  </w:style>
  <w:style w:type="paragraph" w:customStyle="1" w:styleId="Title1">
    <w:name w:val="Title1"/>
    <w:basedOn w:val="Title"/>
    <w:next w:val="Title2"/>
    <w:rsid w:val="00BF694E"/>
    <w:pPr>
      <w:pageBreakBefore/>
      <w:spacing w:after="60"/>
    </w:pPr>
    <w:rPr>
      <w:caps w:val="0"/>
    </w:rPr>
  </w:style>
  <w:style w:type="paragraph" w:customStyle="1" w:styleId="Title2">
    <w:name w:val="Title2"/>
    <w:basedOn w:val="Chapter"/>
    <w:rsid w:val="00BF694E"/>
    <w:pPr>
      <w:outlineLvl w:val="9"/>
    </w:pPr>
    <w:rPr>
      <w:caps/>
    </w:rPr>
  </w:style>
  <w:style w:type="paragraph" w:customStyle="1" w:styleId="AuthorityNote">
    <w:name w:val="Authority Note"/>
    <w:basedOn w:val="Note"/>
    <w:rsid w:val="00BF694E"/>
    <w:pPr>
      <w:spacing w:line="240" w:lineRule="auto"/>
    </w:pPr>
  </w:style>
  <w:style w:type="paragraph" w:customStyle="1" w:styleId="HistoricalNote">
    <w:name w:val="Historical Note"/>
    <w:basedOn w:val="Note"/>
    <w:rsid w:val="00BF694E"/>
    <w:pPr>
      <w:spacing w:after="60" w:line="240" w:lineRule="auto"/>
    </w:pPr>
  </w:style>
  <w:style w:type="paragraph" w:customStyle="1" w:styleId="Part1">
    <w:name w:val="Part1"/>
    <w:basedOn w:val="Part"/>
    <w:rsid w:val="00BF694E"/>
    <w:pPr>
      <w:outlineLvl w:val="9"/>
    </w:pPr>
  </w:style>
  <w:style w:type="paragraph" w:customStyle="1" w:styleId="TOCPart">
    <w:name w:val="TOCPart"/>
    <w:rsid w:val="00BF694E"/>
    <w:pPr>
      <w:keepNext/>
      <w:keepLines/>
      <w:spacing w:before="240" w:after="240"/>
      <w:jc w:val="center"/>
    </w:pPr>
    <w:rPr>
      <w:b/>
      <w:noProof/>
      <w:sz w:val="28"/>
    </w:rPr>
  </w:style>
  <w:style w:type="paragraph" w:customStyle="1" w:styleId="TOCChapter">
    <w:name w:val="TOCChapter"/>
    <w:rsid w:val="00BF694E"/>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BF694E"/>
    <w:pPr>
      <w:tabs>
        <w:tab w:val="clear" w:pos="1440"/>
        <w:tab w:val="left" w:pos="2160"/>
      </w:tabs>
      <w:ind w:left="2160" w:hanging="1728"/>
    </w:pPr>
  </w:style>
  <w:style w:type="paragraph" w:customStyle="1" w:styleId="testcenter">
    <w:name w:val="testcenter"/>
    <w:basedOn w:val="i0"/>
    <w:rsid w:val="00BF694E"/>
    <w:pPr>
      <w:tabs>
        <w:tab w:val="clear" w:pos="1080"/>
        <w:tab w:val="right" w:pos="720"/>
      </w:tabs>
    </w:pPr>
  </w:style>
  <w:style w:type="paragraph" w:customStyle="1" w:styleId="testdecimal">
    <w:name w:val="test decimal"/>
    <w:basedOn w:val="i0"/>
    <w:rsid w:val="00BF694E"/>
    <w:pPr>
      <w:tabs>
        <w:tab w:val="right" w:pos="720"/>
      </w:tabs>
    </w:pPr>
  </w:style>
  <w:style w:type="paragraph" w:customStyle="1" w:styleId="LACNote">
    <w:name w:val="LACNote"/>
    <w:basedOn w:val="Normal"/>
    <w:rsid w:val="00BF694E"/>
    <w:pPr>
      <w:spacing w:after="120"/>
      <w:ind w:firstLine="187"/>
      <w:jc w:val="both"/>
    </w:pPr>
    <w:rPr>
      <w:kern w:val="2"/>
      <w:sz w:val="16"/>
    </w:rPr>
  </w:style>
  <w:style w:type="paragraph" w:customStyle="1" w:styleId="TOCIndex">
    <w:name w:val="TOCIndex"/>
    <w:basedOn w:val="TOCChapter"/>
    <w:rsid w:val="00BF694E"/>
    <w:pPr>
      <w:spacing w:before="240"/>
    </w:pPr>
  </w:style>
  <w:style w:type="paragraph" w:customStyle="1" w:styleId="FooterOdd">
    <w:name w:val="FooterOdd"/>
    <w:basedOn w:val="Footer"/>
    <w:rsid w:val="00BF694E"/>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BF694E"/>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BF694E"/>
    <w:pPr>
      <w:ind w:left="240" w:hanging="240"/>
    </w:pPr>
    <w:rPr>
      <w:sz w:val="20"/>
    </w:rPr>
  </w:style>
  <w:style w:type="paragraph" w:styleId="Index2">
    <w:name w:val="index 2"/>
    <w:basedOn w:val="Normal"/>
    <w:next w:val="Normal"/>
    <w:autoRedefine/>
    <w:semiHidden/>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leader="do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ind w:left="480" w:hanging="240"/>
    </w:pPr>
    <w:rPr>
      <w:noProof/>
      <w:sz w:val="20"/>
    </w:rPr>
  </w:style>
  <w:style w:type="paragraph" w:customStyle="1" w:styleId="iNew">
    <w:name w:val="i.New"/>
    <w:basedOn w:val="i0"/>
    <w:rsid w:val="00BF694E"/>
    <w:pPr>
      <w:tabs>
        <w:tab w:val="decimal" w:pos="810"/>
      </w:tabs>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F953C5"/>
    <w:rPr>
      <w:rFonts w:ascii="Tahoma" w:hAnsi="Tahoma" w:cs="Tahoma"/>
      <w:sz w:val="16"/>
      <w:szCs w:val="16"/>
    </w:rPr>
  </w:style>
  <w:style w:type="paragraph" w:styleId="TOC2">
    <w:name w:val="toc 2"/>
    <w:basedOn w:val="Normal"/>
    <w:next w:val="Normal"/>
    <w:autoRedefine/>
    <w:semiHidden/>
    <w:rsid w:val="00891D83"/>
    <w:pPr>
      <w:ind w:left="240"/>
    </w:pPr>
  </w:style>
  <w:style w:type="paragraph" w:styleId="TOC3">
    <w:name w:val="toc 3"/>
    <w:basedOn w:val="Normal"/>
    <w:next w:val="Normal"/>
    <w:autoRedefine/>
    <w:semiHidden/>
    <w:rsid w:val="00891D83"/>
    <w:pPr>
      <w:ind w:left="480"/>
    </w:pPr>
  </w:style>
  <w:style w:type="character" w:styleId="Hyperlink">
    <w:name w:val="Hyperlink"/>
    <w:rsid w:val="00891D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aapp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1</TotalTime>
  <Pages>11</Pages>
  <Words>6296</Words>
  <Characters>39005</Characters>
  <Application>Microsoft Office Word</Application>
  <DocSecurity>0</DocSecurity>
  <Lines>325</Lines>
  <Paragraphs>90</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45211</CharactersWithSpaces>
  <SharedDoc>false</SharedDoc>
  <HLinks>
    <vt:vector size="246" baseType="variant">
      <vt:variant>
        <vt:i4>1638459</vt:i4>
      </vt:variant>
      <vt:variant>
        <vt:i4>245</vt:i4>
      </vt:variant>
      <vt:variant>
        <vt:i4>0</vt:i4>
      </vt:variant>
      <vt:variant>
        <vt:i4>5</vt:i4>
      </vt:variant>
      <vt:variant>
        <vt:lpwstr/>
      </vt:variant>
      <vt:variant>
        <vt:lpwstr>_Toc181521922</vt:lpwstr>
      </vt:variant>
      <vt:variant>
        <vt:i4>1638459</vt:i4>
      </vt:variant>
      <vt:variant>
        <vt:i4>239</vt:i4>
      </vt:variant>
      <vt:variant>
        <vt:i4>0</vt:i4>
      </vt:variant>
      <vt:variant>
        <vt:i4>5</vt:i4>
      </vt:variant>
      <vt:variant>
        <vt:lpwstr/>
      </vt:variant>
      <vt:variant>
        <vt:lpwstr>_Toc181521921</vt:lpwstr>
      </vt:variant>
      <vt:variant>
        <vt:i4>1638459</vt:i4>
      </vt:variant>
      <vt:variant>
        <vt:i4>233</vt:i4>
      </vt:variant>
      <vt:variant>
        <vt:i4>0</vt:i4>
      </vt:variant>
      <vt:variant>
        <vt:i4>5</vt:i4>
      </vt:variant>
      <vt:variant>
        <vt:lpwstr/>
      </vt:variant>
      <vt:variant>
        <vt:lpwstr>_Toc181521920</vt:lpwstr>
      </vt:variant>
      <vt:variant>
        <vt:i4>1703995</vt:i4>
      </vt:variant>
      <vt:variant>
        <vt:i4>227</vt:i4>
      </vt:variant>
      <vt:variant>
        <vt:i4>0</vt:i4>
      </vt:variant>
      <vt:variant>
        <vt:i4>5</vt:i4>
      </vt:variant>
      <vt:variant>
        <vt:lpwstr/>
      </vt:variant>
      <vt:variant>
        <vt:lpwstr>_Toc181521919</vt:lpwstr>
      </vt:variant>
      <vt:variant>
        <vt:i4>1703995</vt:i4>
      </vt:variant>
      <vt:variant>
        <vt:i4>221</vt:i4>
      </vt:variant>
      <vt:variant>
        <vt:i4>0</vt:i4>
      </vt:variant>
      <vt:variant>
        <vt:i4>5</vt:i4>
      </vt:variant>
      <vt:variant>
        <vt:lpwstr/>
      </vt:variant>
      <vt:variant>
        <vt:lpwstr>_Toc181521918</vt:lpwstr>
      </vt:variant>
      <vt:variant>
        <vt:i4>1703995</vt:i4>
      </vt:variant>
      <vt:variant>
        <vt:i4>215</vt:i4>
      </vt:variant>
      <vt:variant>
        <vt:i4>0</vt:i4>
      </vt:variant>
      <vt:variant>
        <vt:i4>5</vt:i4>
      </vt:variant>
      <vt:variant>
        <vt:lpwstr/>
      </vt:variant>
      <vt:variant>
        <vt:lpwstr>_Toc181521917</vt:lpwstr>
      </vt:variant>
      <vt:variant>
        <vt:i4>1703995</vt:i4>
      </vt:variant>
      <vt:variant>
        <vt:i4>209</vt:i4>
      </vt:variant>
      <vt:variant>
        <vt:i4>0</vt:i4>
      </vt:variant>
      <vt:variant>
        <vt:i4>5</vt:i4>
      </vt:variant>
      <vt:variant>
        <vt:lpwstr/>
      </vt:variant>
      <vt:variant>
        <vt:lpwstr>_Toc181521916</vt:lpwstr>
      </vt:variant>
      <vt:variant>
        <vt:i4>1703995</vt:i4>
      </vt:variant>
      <vt:variant>
        <vt:i4>203</vt:i4>
      </vt:variant>
      <vt:variant>
        <vt:i4>0</vt:i4>
      </vt:variant>
      <vt:variant>
        <vt:i4>5</vt:i4>
      </vt:variant>
      <vt:variant>
        <vt:lpwstr/>
      </vt:variant>
      <vt:variant>
        <vt:lpwstr>_Toc181521915</vt:lpwstr>
      </vt:variant>
      <vt:variant>
        <vt:i4>1703995</vt:i4>
      </vt:variant>
      <vt:variant>
        <vt:i4>197</vt:i4>
      </vt:variant>
      <vt:variant>
        <vt:i4>0</vt:i4>
      </vt:variant>
      <vt:variant>
        <vt:i4>5</vt:i4>
      </vt:variant>
      <vt:variant>
        <vt:lpwstr/>
      </vt:variant>
      <vt:variant>
        <vt:lpwstr>_Toc181521914</vt:lpwstr>
      </vt:variant>
      <vt:variant>
        <vt:i4>1703995</vt:i4>
      </vt:variant>
      <vt:variant>
        <vt:i4>191</vt:i4>
      </vt:variant>
      <vt:variant>
        <vt:i4>0</vt:i4>
      </vt:variant>
      <vt:variant>
        <vt:i4>5</vt:i4>
      </vt:variant>
      <vt:variant>
        <vt:lpwstr/>
      </vt:variant>
      <vt:variant>
        <vt:lpwstr>_Toc181521913</vt:lpwstr>
      </vt:variant>
      <vt:variant>
        <vt:i4>1703995</vt:i4>
      </vt:variant>
      <vt:variant>
        <vt:i4>185</vt:i4>
      </vt:variant>
      <vt:variant>
        <vt:i4>0</vt:i4>
      </vt:variant>
      <vt:variant>
        <vt:i4>5</vt:i4>
      </vt:variant>
      <vt:variant>
        <vt:lpwstr/>
      </vt:variant>
      <vt:variant>
        <vt:lpwstr>_Toc181521912</vt:lpwstr>
      </vt:variant>
      <vt:variant>
        <vt:i4>1703995</vt:i4>
      </vt:variant>
      <vt:variant>
        <vt:i4>179</vt:i4>
      </vt:variant>
      <vt:variant>
        <vt:i4>0</vt:i4>
      </vt:variant>
      <vt:variant>
        <vt:i4>5</vt:i4>
      </vt:variant>
      <vt:variant>
        <vt:lpwstr/>
      </vt:variant>
      <vt:variant>
        <vt:lpwstr>_Toc181521911</vt:lpwstr>
      </vt:variant>
      <vt:variant>
        <vt:i4>1703995</vt:i4>
      </vt:variant>
      <vt:variant>
        <vt:i4>173</vt:i4>
      </vt:variant>
      <vt:variant>
        <vt:i4>0</vt:i4>
      </vt:variant>
      <vt:variant>
        <vt:i4>5</vt:i4>
      </vt:variant>
      <vt:variant>
        <vt:lpwstr/>
      </vt:variant>
      <vt:variant>
        <vt:lpwstr>_Toc181521910</vt:lpwstr>
      </vt:variant>
      <vt:variant>
        <vt:i4>1769531</vt:i4>
      </vt:variant>
      <vt:variant>
        <vt:i4>167</vt:i4>
      </vt:variant>
      <vt:variant>
        <vt:i4>0</vt:i4>
      </vt:variant>
      <vt:variant>
        <vt:i4>5</vt:i4>
      </vt:variant>
      <vt:variant>
        <vt:lpwstr/>
      </vt:variant>
      <vt:variant>
        <vt:lpwstr>_Toc181521909</vt:lpwstr>
      </vt:variant>
      <vt:variant>
        <vt:i4>1769531</vt:i4>
      </vt:variant>
      <vt:variant>
        <vt:i4>161</vt:i4>
      </vt:variant>
      <vt:variant>
        <vt:i4>0</vt:i4>
      </vt:variant>
      <vt:variant>
        <vt:i4>5</vt:i4>
      </vt:variant>
      <vt:variant>
        <vt:lpwstr/>
      </vt:variant>
      <vt:variant>
        <vt:lpwstr>_Toc181521908</vt:lpwstr>
      </vt:variant>
      <vt:variant>
        <vt:i4>1769531</vt:i4>
      </vt:variant>
      <vt:variant>
        <vt:i4>155</vt:i4>
      </vt:variant>
      <vt:variant>
        <vt:i4>0</vt:i4>
      </vt:variant>
      <vt:variant>
        <vt:i4>5</vt:i4>
      </vt:variant>
      <vt:variant>
        <vt:lpwstr/>
      </vt:variant>
      <vt:variant>
        <vt:lpwstr>_Toc181521907</vt:lpwstr>
      </vt:variant>
      <vt:variant>
        <vt:i4>1769531</vt:i4>
      </vt:variant>
      <vt:variant>
        <vt:i4>149</vt:i4>
      </vt:variant>
      <vt:variant>
        <vt:i4>0</vt:i4>
      </vt:variant>
      <vt:variant>
        <vt:i4>5</vt:i4>
      </vt:variant>
      <vt:variant>
        <vt:lpwstr/>
      </vt:variant>
      <vt:variant>
        <vt:lpwstr>_Toc181521906</vt:lpwstr>
      </vt:variant>
      <vt:variant>
        <vt:i4>1769531</vt:i4>
      </vt:variant>
      <vt:variant>
        <vt:i4>143</vt:i4>
      </vt:variant>
      <vt:variant>
        <vt:i4>0</vt:i4>
      </vt:variant>
      <vt:variant>
        <vt:i4>5</vt:i4>
      </vt:variant>
      <vt:variant>
        <vt:lpwstr/>
      </vt:variant>
      <vt:variant>
        <vt:lpwstr>_Toc181521905</vt:lpwstr>
      </vt:variant>
      <vt:variant>
        <vt:i4>1769531</vt:i4>
      </vt:variant>
      <vt:variant>
        <vt:i4>137</vt:i4>
      </vt:variant>
      <vt:variant>
        <vt:i4>0</vt:i4>
      </vt:variant>
      <vt:variant>
        <vt:i4>5</vt:i4>
      </vt:variant>
      <vt:variant>
        <vt:lpwstr/>
      </vt:variant>
      <vt:variant>
        <vt:lpwstr>_Toc181521904</vt:lpwstr>
      </vt:variant>
      <vt:variant>
        <vt:i4>1769531</vt:i4>
      </vt:variant>
      <vt:variant>
        <vt:i4>131</vt:i4>
      </vt:variant>
      <vt:variant>
        <vt:i4>0</vt:i4>
      </vt:variant>
      <vt:variant>
        <vt:i4>5</vt:i4>
      </vt:variant>
      <vt:variant>
        <vt:lpwstr/>
      </vt:variant>
      <vt:variant>
        <vt:lpwstr>_Toc181521903</vt:lpwstr>
      </vt:variant>
      <vt:variant>
        <vt:i4>1769531</vt:i4>
      </vt:variant>
      <vt:variant>
        <vt:i4>125</vt:i4>
      </vt:variant>
      <vt:variant>
        <vt:i4>0</vt:i4>
      </vt:variant>
      <vt:variant>
        <vt:i4>5</vt:i4>
      </vt:variant>
      <vt:variant>
        <vt:lpwstr/>
      </vt:variant>
      <vt:variant>
        <vt:lpwstr>_Toc181521902</vt:lpwstr>
      </vt:variant>
      <vt:variant>
        <vt:i4>1769531</vt:i4>
      </vt:variant>
      <vt:variant>
        <vt:i4>119</vt:i4>
      </vt:variant>
      <vt:variant>
        <vt:i4>0</vt:i4>
      </vt:variant>
      <vt:variant>
        <vt:i4>5</vt:i4>
      </vt:variant>
      <vt:variant>
        <vt:lpwstr/>
      </vt:variant>
      <vt:variant>
        <vt:lpwstr>_Toc181521901</vt:lpwstr>
      </vt:variant>
      <vt:variant>
        <vt:i4>1769531</vt:i4>
      </vt:variant>
      <vt:variant>
        <vt:i4>113</vt:i4>
      </vt:variant>
      <vt:variant>
        <vt:i4>0</vt:i4>
      </vt:variant>
      <vt:variant>
        <vt:i4>5</vt:i4>
      </vt:variant>
      <vt:variant>
        <vt:lpwstr/>
      </vt:variant>
      <vt:variant>
        <vt:lpwstr>_Toc181521900</vt:lpwstr>
      </vt:variant>
      <vt:variant>
        <vt:i4>1179706</vt:i4>
      </vt:variant>
      <vt:variant>
        <vt:i4>107</vt:i4>
      </vt:variant>
      <vt:variant>
        <vt:i4>0</vt:i4>
      </vt:variant>
      <vt:variant>
        <vt:i4>5</vt:i4>
      </vt:variant>
      <vt:variant>
        <vt:lpwstr/>
      </vt:variant>
      <vt:variant>
        <vt:lpwstr>_Toc181521899</vt:lpwstr>
      </vt:variant>
      <vt:variant>
        <vt:i4>1179706</vt:i4>
      </vt:variant>
      <vt:variant>
        <vt:i4>101</vt:i4>
      </vt:variant>
      <vt:variant>
        <vt:i4>0</vt:i4>
      </vt:variant>
      <vt:variant>
        <vt:i4>5</vt:i4>
      </vt:variant>
      <vt:variant>
        <vt:lpwstr/>
      </vt:variant>
      <vt:variant>
        <vt:lpwstr>_Toc181521898</vt:lpwstr>
      </vt:variant>
      <vt:variant>
        <vt:i4>1179706</vt:i4>
      </vt:variant>
      <vt:variant>
        <vt:i4>95</vt:i4>
      </vt:variant>
      <vt:variant>
        <vt:i4>0</vt:i4>
      </vt:variant>
      <vt:variant>
        <vt:i4>5</vt:i4>
      </vt:variant>
      <vt:variant>
        <vt:lpwstr/>
      </vt:variant>
      <vt:variant>
        <vt:lpwstr>_Toc181521897</vt:lpwstr>
      </vt:variant>
      <vt:variant>
        <vt:i4>1179706</vt:i4>
      </vt:variant>
      <vt:variant>
        <vt:i4>89</vt:i4>
      </vt:variant>
      <vt:variant>
        <vt:i4>0</vt:i4>
      </vt:variant>
      <vt:variant>
        <vt:i4>5</vt:i4>
      </vt:variant>
      <vt:variant>
        <vt:lpwstr/>
      </vt:variant>
      <vt:variant>
        <vt:lpwstr>_Toc181521896</vt:lpwstr>
      </vt:variant>
      <vt:variant>
        <vt:i4>1179706</vt:i4>
      </vt:variant>
      <vt:variant>
        <vt:i4>83</vt:i4>
      </vt:variant>
      <vt:variant>
        <vt:i4>0</vt:i4>
      </vt:variant>
      <vt:variant>
        <vt:i4>5</vt:i4>
      </vt:variant>
      <vt:variant>
        <vt:lpwstr/>
      </vt:variant>
      <vt:variant>
        <vt:lpwstr>_Toc181521895</vt:lpwstr>
      </vt:variant>
      <vt:variant>
        <vt:i4>1179706</vt:i4>
      </vt:variant>
      <vt:variant>
        <vt:i4>77</vt:i4>
      </vt:variant>
      <vt:variant>
        <vt:i4>0</vt:i4>
      </vt:variant>
      <vt:variant>
        <vt:i4>5</vt:i4>
      </vt:variant>
      <vt:variant>
        <vt:lpwstr/>
      </vt:variant>
      <vt:variant>
        <vt:lpwstr>_Toc181521894</vt:lpwstr>
      </vt:variant>
      <vt:variant>
        <vt:i4>1179706</vt:i4>
      </vt:variant>
      <vt:variant>
        <vt:i4>71</vt:i4>
      </vt:variant>
      <vt:variant>
        <vt:i4>0</vt:i4>
      </vt:variant>
      <vt:variant>
        <vt:i4>5</vt:i4>
      </vt:variant>
      <vt:variant>
        <vt:lpwstr/>
      </vt:variant>
      <vt:variant>
        <vt:lpwstr>_Toc181521893</vt:lpwstr>
      </vt:variant>
      <vt:variant>
        <vt:i4>1179706</vt:i4>
      </vt:variant>
      <vt:variant>
        <vt:i4>65</vt:i4>
      </vt:variant>
      <vt:variant>
        <vt:i4>0</vt:i4>
      </vt:variant>
      <vt:variant>
        <vt:i4>5</vt:i4>
      </vt:variant>
      <vt:variant>
        <vt:lpwstr/>
      </vt:variant>
      <vt:variant>
        <vt:lpwstr>_Toc181521892</vt:lpwstr>
      </vt:variant>
      <vt:variant>
        <vt:i4>1179706</vt:i4>
      </vt:variant>
      <vt:variant>
        <vt:i4>59</vt:i4>
      </vt:variant>
      <vt:variant>
        <vt:i4>0</vt:i4>
      </vt:variant>
      <vt:variant>
        <vt:i4>5</vt:i4>
      </vt:variant>
      <vt:variant>
        <vt:lpwstr/>
      </vt:variant>
      <vt:variant>
        <vt:lpwstr>_Toc181521891</vt:lpwstr>
      </vt:variant>
      <vt:variant>
        <vt:i4>1179706</vt:i4>
      </vt:variant>
      <vt:variant>
        <vt:i4>53</vt:i4>
      </vt:variant>
      <vt:variant>
        <vt:i4>0</vt:i4>
      </vt:variant>
      <vt:variant>
        <vt:i4>5</vt:i4>
      </vt:variant>
      <vt:variant>
        <vt:lpwstr/>
      </vt:variant>
      <vt:variant>
        <vt:lpwstr>_Toc181521890</vt:lpwstr>
      </vt:variant>
      <vt:variant>
        <vt:i4>1245242</vt:i4>
      </vt:variant>
      <vt:variant>
        <vt:i4>47</vt:i4>
      </vt:variant>
      <vt:variant>
        <vt:i4>0</vt:i4>
      </vt:variant>
      <vt:variant>
        <vt:i4>5</vt:i4>
      </vt:variant>
      <vt:variant>
        <vt:lpwstr/>
      </vt:variant>
      <vt:variant>
        <vt:lpwstr>_Toc181521889</vt:lpwstr>
      </vt:variant>
      <vt:variant>
        <vt:i4>1245242</vt:i4>
      </vt:variant>
      <vt:variant>
        <vt:i4>41</vt:i4>
      </vt:variant>
      <vt:variant>
        <vt:i4>0</vt:i4>
      </vt:variant>
      <vt:variant>
        <vt:i4>5</vt:i4>
      </vt:variant>
      <vt:variant>
        <vt:lpwstr/>
      </vt:variant>
      <vt:variant>
        <vt:lpwstr>_Toc181521888</vt:lpwstr>
      </vt:variant>
      <vt:variant>
        <vt:i4>1245242</vt:i4>
      </vt:variant>
      <vt:variant>
        <vt:i4>35</vt:i4>
      </vt:variant>
      <vt:variant>
        <vt:i4>0</vt:i4>
      </vt:variant>
      <vt:variant>
        <vt:i4>5</vt:i4>
      </vt:variant>
      <vt:variant>
        <vt:lpwstr/>
      </vt:variant>
      <vt:variant>
        <vt:lpwstr>_Toc181521887</vt:lpwstr>
      </vt:variant>
      <vt:variant>
        <vt:i4>1245242</vt:i4>
      </vt:variant>
      <vt:variant>
        <vt:i4>29</vt:i4>
      </vt:variant>
      <vt:variant>
        <vt:i4>0</vt:i4>
      </vt:variant>
      <vt:variant>
        <vt:i4>5</vt:i4>
      </vt:variant>
      <vt:variant>
        <vt:lpwstr/>
      </vt:variant>
      <vt:variant>
        <vt:lpwstr>_Toc181521886</vt:lpwstr>
      </vt:variant>
      <vt:variant>
        <vt:i4>1245242</vt:i4>
      </vt:variant>
      <vt:variant>
        <vt:i4>23</vt:i4>
      </vt:variant>
      <vt:variant>
        <vt:i4>0</vt:i4>
      </vt:variant>
      <vt:variant>
        <vt:i4>5</vt:i4>
      </vt:variant>
      <vt:variant>
        <vt:lpwstr/>
      </vt:variant>
      <vt:variant>
        <vt:lpwstr>_Toc181521885</vt:lpwstr>
      </vt:variant>
      <vt:variant>
        <vt:i4>1245242</vt:i4>
      </vt:variant>
      <vt:variant>
        <vt:i4>17</vt:i4>
      </vt:variant>
      <vt:variant>
        <vt:i4>0</vt:i4>
      </vt:variant>
      <vt:variant>
        <vt:i4>5</vt:i4>
      </vt:variant>
      <vt:variant>
        <vt:lpwstr/>
      </vt:variant>
      <vt:variant>
        <vt:lpwstr>_Toc181521884</vt:lpwstr>
      </vt:variant>
      <vt:variant>
        <vt:i4>1245242</vt:i4>
      </vt:variant>
      <vt:variant>
        <vt:i4>11</vt:i4>
      </vt:variant>
      <vt:variant>
        <vt:i4>0</vt:i4>
      </vt:variant>
      <vt:variant>
        <vt:i4>5</vt:i4>
      </vt:variant>
      <vt:variant>
        <vt:lpwstr/>
      </vt:variant>
      <vt:variant>
        <vt:lpwstr>_Toc181521883</vt:lpwstr>
      </vt:variant>
      <vt:variant>
        <vt:i4>1245242</vt:i4>
      </vt:variant>
      <vt:variant>
        <vt:i4>5</vt:i4>
      </vt:variant>
      <vt:variant>
        <vt:i4>0</vt:i4>
      </vt:variant>
      <vt:variant>
        <vt:i4>5</vt:i4>
      </vt:variant>
      <vt:variant>
        <vt:lpwstr/>
      </vt:variant>
      <vt:variant>
        <vt:lpwstr>_Toc181521882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Andrea Bourg</dc:creator>
  <cp:keywords/>
  <cp:lastModifiedBy>Andrea Trantham</cp:lastModifiedBy>
  <cp:revision>4</cp:revision>
  <cp:lastPrinted>2006-05-08T17:58:00Z</cp:lastPrinted>
  <dcterms:created xsi:type="dcterms:W3CDTF">2025-09-04T17:20:00Z</dcterms:created>
  <dcterms:modified xsi:type="dcterms:W3CDTF">2025-09-04T18:49:00Z</dcterms:modified>
</cp:coreProperties>
</file>